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r>
        <w:rPr>
          <w:rFonts w:hint="eastAsia" w:ascii="楷体" w:hAnsi="楷体" w:eastAsia="楷体"/>
          <w:color w:val="auto"/>
          <w:sz w:val="56"/>
        </w:rPr>
        <w:t>三亚市国民经济和社会发展第十四个五年规划和二〇三五年远景目标纲要</w:t>
      </w:r>
    </w:p>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p>
    <w:p>
      <w:pPr>
        <w:spacing w:before="156" w:beforeLines="50" w:after="156" w:afterLines="50"/>
        <w:jc w:val="center"/>
        <w:rPr>
          <w:rFonts w:ascii="楷体" w:hAnsi="楷体" w:eastAsia="楷体"/>
          <w:color w:val="auto"/>
          <w:sz w:val="56"/>
        </w:rPr>
      </w:pPr>
    </w:p>
    <w:p>
      <w:pPr>
        <w:spacing w:after="50"/>
        <w:jc w:val="center"/>
        <w:rPr>
          <w:rFonts w:ascii="楷体" w:hAnsi="楷体" w:eastAsia="楷体"/>
          <w:color w:val="auto"/>
          <w:sz w:val="32"/>
        </w:rPr>
      </w:pPr>
      <w:r>
        <w:rPr>
          <w:rFonts w:hint="eastAsia" w:ascii="楷体" w:hAnsi="楷体" w:eastAsia="楷体"/>
          <w:color w:val="auto"/>
          <w:sz w:val="32"/>
        </w:rPr>
        <w:t>三亚市人民政府</w:t>
      </w:r>
    </w:p>
    <w:p>
      <w:pPr>
        <w:widowControl/>
        <w:spacing w:after="50"/>
        <w:jc w:val="left"/>
        <w:rPr>
          <w:rFonts w:ascii="仿宋" w:hAnsi="仿宋" w:eastAsia="仿宋"/>
          <w:color w:val="auto"/>
          <w:sz w:val="32"/>
        </w:rPr>
        <w:sectPr>
          <w:pgSz w:w="11906" w:h="16838"/>
          <w:pgMar w:top="1440" w:right="1871" w:bottom="1440" w:left="1871" w:header="851" w:footer="992" w:gutter="0"/>
          <w:cols w:space="425" w:num="1"/>
          <w:docGrid w:type="lines" w:linePitch="312" w:charSpace="0"/>
        </w:sectPr>
      </w:pPr>
      <w:r>
        <w:rPr>
          <w:rFonts w:ascii="仿宋" w:hAnsi="仿宋" w:eastAsia="仿宋"/>
          <w:color w:val="auto"/>
          <w:sz w:val="32"/>
        </w:rPr>
        <w:br w:type="page"/>
      </w:r>
    </w:p>
    <w:p>
      <w:pPr>
        <w:widowControl/>
        <w:spacing w:after="156" w:afterLines="50"/>
        <w:jc w:val="center"/>
        <w:rPr>
          <w:rFonts w:ascii="黑体" w:hAnsi="黑体" w:eastAsia="黑体"/>
          <w:color w:val="auto"/>
          <w:sz w:val="36"/>
          <w:szCs w:val="40"/>
        </w:rPr>
      </w:pPr>
      <w:r>
        <w:rPr>
          <w:rFonts w:hint="eastAsia" w:ascii="黑体" w:hAnsi="黑体" w:eastAsia="黑体"/>
          <w:color w:val="auto"/>
          <w:sz w:val="36"/>
          <w:szCs w:val="40"/>
        </w:rPr>
        <w:t xml:space="preserve">目 </w:t>
      </w:r>
      <w:r>
        <w:rPr>
          <w:rFonts w:ascii="黑体" w:hAnsi="黑体" w:eastAsia="黑体"/>
          <w:color w:val="auto"/>
          <w:sz w:val="36"/>
          <w:szCs w:val="40"/>
        </w:rPr>
        <w:t xml:space="preserve"> </w:t>
      </w:r>
      <w:r>
        <w:rPr>
          <w:rFonts w:hint="eastAsia" w:ascii="黑体" w:hAnsi="黑体" w:eastAsia="黑体"/>
          <w:color w:val="auto"/>
          <w:sz w:val="36"/>
          <w:szCs w:val="40"/>
        </w:rPr>
        <w:t>录</w:t>
      </w:r>
    </w:p>
    <w:p>
      <w:pPr>
        <w:pStyle w:val="9"/>
        <w:rPr>
          <w:rFonts w:ascii="Arial" w:hAnsi="Arial" w:cs="Arial"/>
          <w:color w:val="auto"/>
        </w:rPr>
      </w:pPr>
      <w:r>
        <w:rPr>
          <w:rFonts w:ascii="Arial" w:hAnsi="Arial" w:cs="Arial"/>
          <w:color w:val="auto"/>
        </w:rPr>
        <w:fldChar w:fldCharType="begin"/>
      </w:r>
      <w:r>
        <w:rPr>
          <w:rFonts w:ascii="Arial" w:hAnsi="Arial" w:cs="Arial"/>
          <w:color w:val="auto"/>
        </w:rPr>
        <w:instrText xml:space="preserve"> TOC \o "1-3" \h \z \u </w:instrText>
      </w:r>
      <w:r>
        <w:rPr>
          <w:rFonts w:ascii="Arial" w:hAnsi="Arial" w:cs="Arial"/>
          <w:color w:val="auto"/>
        </w:rPr>
        <w:fldChar w:fldCharType="separate"/>
      </w:r>
      <w:r>
        <w:rPr>
          <w:color w:val="auto"/>
        </w:rPr>
        <w:fldChar w:fldCharType="begin"/>
      </w:r>
      <w:r>
        <w:rPr>
          <w:color w:val="auto"/>
        </w:rPr>
        <w:instrText xml:space="preserve"> HYPERLINK \l "_Toc66883877" </w:instrText>
      </w:r>
      <w:r>
        <w:rPr>
          <w:color w:val="auto"/>
        </w:rPr>
        <w:fldChar w:fldCharType="separate"/>
      </w:r>
      <w:r>
        <w:rPr>
          <w:rStyle w:val="16"/>
          <w:rFonts w:ascii="Arial" w:hAnsi="Arial" w:cs="Arial"/>
          <w:color w:val="auto"/>
        </w:rPr>
        <w:t>前 言</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_Toc66883877 \h </w:instrText>
      </w:r>
      <w:r>
        <w:rPr>
          <w:rFonts w:ascii="Arial" w:hAnsi="Arial" w:cs="Arial"/>
          <w:color w:val="auto"/>
        </w:rPr>
        <w:fldChar w:fldCharType="separate"/>
      </w:r>
      <w:r>
        <w:rPr>
          <w:rFonts w:ascii="Arial" w:hAnsi="Arial" w:cs="Arial"/>
          <w:color w:val="auto"/>
        </w:rPr>
        <w:t>1</w:t>
      </w:r>
      <w:r>
        <w:rPr>
          <w:rFonts w:ascii="Arial" w:hAnsi="Arial" w:cs="Arial"/>
          <w:color w:val="auto"/>
        </w:rPr>
        <w:fldChar w:fldCharType="end"/>
      </w:r>
      <w:r>
        <w:rPr>
          <w:rFonts w:ascii="Arial" w:hAnsi="Arial" w:cs="Arial"/>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"_Toc66883878" </w:instrText>
      </w:r>
      <w:r>
        <w:rPr>
          <w:color w:val="auto"/>
        </w:rPr>
        <w:fldChar w:fldCharType="separate"/>
      </w:r>
      <w:r>
        <w:rPr>
          <w:rStyle w:val="16"/>
          <w:rFonts w:ascii="Arial" w:hAnsi="Arial" w:cs="Arial"/>
          <w:color w:val="auto"/>
        </w:rPr>
        <w:t>第一章 凝心聚力，铸就发展基石</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_Toc66883878 \h </w:instrText>
      </w:r>
      <w:r>
        <w:rPr>
          <w:rFonts w:ascii="Arial" w:hAnsi="Arial" w:cs="Arial"/>
          <w:color w:val="auto"/>
        </w:rPr>
        <w:fldChar w:fldCharType="separate"/>
      </w:r>
      <w:r>
        <w:rPr>
          <w:rFonts w:ascii="Arial" w:hAnsi="Arial" w:cs="Arial"/>
          <w:color w:val="auto"/>
        </w:rPr>
        <w:t>2</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"_Toc66883879" </w:instrText>
      </w:r>
      <w:r>
        <w:rPr>
          <w:color w:val="auto"/>
        </w:rPr>
        <w:fldChar w:fldCharType="separate"/>
      </w:r>
      <w:r>
        <w:rPr>
          <w:rStyle w:val="16"/>
          <w:color w:val="auto"/>
        </w:rPr>
        <w:t xml:space="preserve">第一节 </w:t>
      </w:r>
      <w:r>
        <w:rPr>
          <w:rStyle w:val="16"/>
          <w:rFonts w:hint="eastAsia"/>
          <w:color w:val="auto"/>
        </w:rPr>
        <w:t>“</w:t>
      </w:r>
      <w:r>
        <w:rPr>
          <w:rStyle w:val="16"/>
          <w:color w:val="auto"/>
        </w:rPr>
        <w:t>十三五</w:t>
      </w:r>
      <w:r>
        <w:rPr>
          <w:rStyle w:val="16"/>
          <w:rFonts w:hint="eastAsia"/>
          <w:color w:val="auto"/>
        </w:rPr>
        <w:t>”</w:t>
      </w:r>
      <w:r>
        <w:rPr>
          <w:rStyle w:val="16"/>
          <w:color w:val="auto"/>
        </w:rPr>
        <w:t>成就回顾</w:t>
      </w:r>
      <w:r>
        <w:rPr>
          <w:color w:val="auto"/>
        </w:rPr>
        <w:tab/>
      </w:r>
      <w:r>
        <w:rPr>
          <w:color w:val="auto"/>
        </w:rPr>
        <w:fldChar w:fldCharType="begin"/>
      </w:r>
      <w:r>
        <w:rPr>
          <w:color w:val="auto"/>
        </w:rPr>
        <w:instrText xml:space="preserve"> PAGEREF _Toc66883879 \h </w:instrText>
      </w:r>
      <w:r>
        <w:rPr>
          <w:color w:val="auto"/>
        </w:rPr>
        <w:fldChar w:fldCharType="separate"/>
      </w:r>
      <w:r>
        <w:rPr>
          <w:color w:val="auto"/>
        </w:rPr>
        <w:t>2</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"_Toc66883880" </w:instrText>
      </w:r>
      <w:r>
        <w:rPr>
          <w:color w:val="auto"/>
        </w:rPr>
        <w:fldChar w:fldCharType="separate"/>
      </w:r>
      <w:r>
        <w:rPr>
          <w:rStyle w:val="16"/>
          <w:color w:val="auto"/>
        </w:rPr>
        <w:t xml:space="preserve">第二节 </w:t>
      </w:r>
      <w:r>
        <w:rPr>
          <w:rStyle w:val="16"/>
          <w:rFonts w:hint="eastAsia"/>
          <w:color w:val="auto"/>
        </w:rPr>
        <w:t>“十四五”</w:t>
      </w:r>
      <w:r>
        <w:rPr>
          <w:rStyle w:val="16"/>
          <w:color w:val="auto"/>
        </w:rPr>
        <w:t>发展环境</w:t>
      </w:r>
      <w:r>
        <w:rPr>
          <w:color w:val="auto"/>
        </w:rPr>
        <w:tab/>
      </w:r>
      <w:r>
        <w:rPr>
          <w:color w:val="auto"/>
        </w:rPr>
        <w:fldChar w:fldCharType="begin"/>
      </w:r>
      <w:r>
        <w:rPr>
          <w:color w:val="auto"/>
        </w:rPr>
        <w:instrText xml:space="preserve"> PAGEREF _Toc66883880 \h </w:instrText>
      </w:r>
      <w:r>
        <w:rPr>
          <w:color w:val="auto"/>
        </w:rPr>
        <w:fldChar w:fldCharType="separate"/>
      </w:r>
      <w:r>
        <w:rPr>
          <w:color w:val="auto"/>
        </w:rPr>
        <w:t>5</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"_Toc66883881" </w:instrText>
      </w:r>
      <w:r>
        <w:rPr>
          <w:color w:val="auto"/>
        </w:rPr>
        <w:fldChar w:fldCharType="separate"/>
      </w:r>
      <w:r>
        <w:rPr>
          <w:rStyle w:val="16"/>
          <w:rFonts w:ascii="Arial" w:hAnsi="Arial" w:cs="Arial"/>
          <w:color w:val="auto"/>
        </w:rPr>
        <w:t>第二章 勇立潮头，开启时代新篇</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_Toc66883881 \h </w:instrText>
      </w:r>
      <w:r>
        <w:rPr>
          <w:rFonts w:ascii="Arial" w:hAnsi="Arial" w:cs="Arial"/>
          <w:color w:val="auto"/>
        </w:rPr>
        <w:fldChar w:fldCharType="separate"/>
      </w:r>
      <w:r>
        <w:rPr>
          <w:rFonts w:ascii="Arial" w:hAnsi="Arial" w:cs="Arial"/>
          <w:color w:val="auto"/>
        </w:rPr>
        <w:t>8</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"_Toc66883882" </w:instrText>
      </w:r>
      <w:r>
        <w:rPr>
          <w:color w:val="auto"/>
        </w:rPr>
        <w:fldChar w:fldCharType="separate"/>
      </w:r>
      <w:r>
        <w:rPr>
          <w:rStyle w:val="16"/>
          <w:color w:val="auto"/>
        </w:rPr>
        <w:t>第一节 指导思想</w:t>
      </w:r>
      <w:r>
        <w:rPr>
          <w:color w:val="auto"/>
        </w:rPr>
        <w:tab/>
      </w:r>
      <w:r>
        <w:rPr>
          <w:color w:val="auto"/>
        </w:rPr>
        <w:fldChar w:fldCharType="begin"/>
      </w:r>
      <w:r>
        <w:rPr>
          <w:color w:val="auto"/>
        </w:rPr>
        <w:instrText xml:space="preserve"> PAGEREF _Toc66883882 \h </w:instrText>
      </w:r>
      <w:r>
        <w:rPr>
          <w:color w:val="auto"/>
        </w:rPr>
        <w:fldChar w:fldCharType="separate"/>
      </w:r>
      <w:r>
        <w:rPr>
          <w:color w:val="auto"/>
        </w:rPr>
        <w:t>8</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"_Toc66883883" </w:instrText>
      </w:r>
      <w:r>
        <w:rPr>
          <w:color w:val="auto"/>
        </w:rPr>
        <w:fldChar w:fldCharType="separate"/>
      </w:r>
      <w:r>
        <w:rPr>
          <w:rStyle w:val="16"/>
          <w:color w:val="auto"/>
        </w:rPr>
        <w:t>第二节 基本原则</w:t>
      </w:r>
      <w:r>
        <w:rPr>
          <w:color w:val="auto"/>
        </w:rPr>
        <w:tab/>
      </w:r>
      <w:r>
        <w:rPr>
          <w:color w:val="auto"/>
        </w:rPr>
        <w:fldChar w:fldCharType="begin"/>
      </w:r>
      <w:r>
        <w:rPr>
          <w:color w:val="auto"/>
        </w:rPr>
        <w:instrText xml:space="preserve"> PAGEREF _Toc66883883 \h </w:instrText>
      </w:r>
      <w:r>
        <w:rPr>
          <w:color w:val="auto"/>
        </w:rPr>
        <w:fldChar w:fldCharType="separate"/>
      </w:r>
      <w:r>
        <w:rPr>
          <w:color w:val="auto"/>
        </w:rPr>
        <w:t>9</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"_Toc66883884" </w:instrText>
      </w:r>
      <w:r>
        <w:rPr>
          <w:color w:val="auto"/>
        </w:rPr>
        <w:fldChar w:fldCharType="separate"/>
      </w:r>
      <w:r>
        <w:rPr>
          <w:rStyle w:val="16"/>
          <w:color w:val="auto"/>
        </w:rPr>
        <w:t>第三节 发展目标</w:t>
      </w:r>
      <w:r>
        <w:rPr>
          <w:color w:val="auto"/>
        </w:rPr>
        <w:tab/>
      </w:r>
      <w:r>
        <w:rPr>
          <w:color w:val="auto"/>
        </w:rPr>
        <w:fldChar w:fldCharType="begin"/>
      </w:r>
      <w:r>
        <w:rPr>
          <w:color w:val="auto"/>
        </w:rPr>
        <w:instrText xml:space="preserve"> PAGEREF _Toc66883884 \h </w:instrText>
      </w:r>
      <w:r>
        <w:rPr>
          <w:color w:val="auto"/>
        </w:rPr>
        <w:fldChar w:fldCharType="separate"/>
      </w:r>
      <w:r>
        <w:rPr>
          <w:color w:val="auto"/>
        </w:rPr>
        <w:t>10</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"_Toc66883885" </w:instrText>
      </w:r>
      <w:r>
        <w:rPr>
          <w:color w:val="auto"/>
        </w:rPr>
        <w:fldChar w:fldCharType="separate"/>
      </w:r>
      <w:r>
        <w:rPr>
          <w:rStyle w:val="16"/>
          <w:rFonts w:ascii="Arial" w:hAnsi="Arial" w:cs="Arial"/>
          <w:color w:val="auto"/>
        </w:rPr>
        <w:t>第三章 改革开放，打造海南自由贸易港标杆城市</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_Toc66883885 \h </w:instrText>
      </w:r>
      <w:r>
        <w:rPr>
          <w:rFonts w:ascii="Arial" w:hAnsi="Arial" w:cs="Arial"/>
          <w:color w:val="auto"/>
        </w:rPr>
        <w:fldChar w:fldCharType="separate"/>
      </w:r>
      <w:r>
        <w:rPr>
          <w:rFonts w:ascii="Arial" w:hAnsi="Arial" w:cs="Arial"/>
          <w:color w:val="auto"/>
        </w:rPr>
        <w:t>15</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"_Toc66883886" </w:instrText>
      </w:r>
      <w:r>
        <w:rPr>
          <w:color w:val="auto"/>
        </w:rPr>
        <w:fldChar w:fldCharType="separate"/>
      </w:r>
      <w:r>
        <w:rPr>
          <w:rStyle w:val="16"/>
          <w:color w:val="auto"/>
        </w:rPr>
        <w:t>第一节 稳妥落实自贸港早期安排</w:t>
      </w:r>
      <w:r>
        <w:rPr>
          <w:color w:val="auto"/>
        </w:rPr>
        <w:tab/>
      </w:r>
      <w:r>
        <w:rPr>
          <w:color w:val="auto"/>
        </w:rPr>
        <w:fldChar w:fldCharType="begin"/>
      </w:r>
      <w:r>
        <w:rPr>
          <w:color w:val="auto"/>
        </w:rPr>
        <w:instrText xml:space="preserve"> PAGEREF _Toc66883886 \h </w:instrText>
      </w:r>
      <w:r>
        <w:rPr>
          <w:color w:val="auto"/>
        </w:rPr>
        <w:fldChar w:fldCharType="separate"/>
      </w:r>
      <w:r>
        <w:rPr>
          <w:color w:val="auto"/>
        </w:rPr>
        <w:t>15</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"_Toc66883887" </w:instrText>
      </w:r>
      <w:r>
        <w:rPr>
          <w:color w:val="auto"/>
        </w:rPr>
        <w:fldChar w:fldCharType="separate"/>
      </w:r>
      <w:r>
        <w:rPr>
          <w:rStyle w:val="16"/>
          <w:color w:val="auto"/>
        </w:rPr>
        <w:t>第二节 构建现代产业体系</w:t>
      </w:r>
      <w:r>
        <w:rPr>
          <w:color w:val="auto"/>
        </w:rPr>
        <w:tab/>
      </w:r>
      <w:r>
        <w:rPr>
          <w:color w:val="auto"/>
        </w:rPr>
        <w:fldChar w:fldCharType="begin"/>
      </w:r>
      <w:r>
        <w:rPr>
          <w:color w:val="auto"/>
        </w:rPr>
        <w:instrText xml:space="preserve"> PAGEREF _Toc66883887 \h </w:instrText>
      </w:r>
      <w:r>
        <w:rPr>
          <w:color w:val="auto"/>
        </w:rPr>
        <w:fldChar w:fldCharType="separate"/>
      </w:r>
      <w:r>
        <w:rPr>
          <w:color w:val="auto"/>
        </w:rPr>
        <w:t>16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"_Toc66883888" </w:instrText>
      </w:r>
      <w:r>
        <w:rPr>
          <w:color w:val="auto"/>
        </w:rPr>
        <w:fldChar w:fldCharType="separate"/>
      </w:r>
      <w:r>
        <w:rPr>
          <w:rStyle w:val="16"/>
          <w:color w:val="auto"/>
        </w:rPr>
        <w:t>第三节 打造一流营商环境</w:t>
      </w:r>
      <w:r>
        <w:rPr>
          <w:color w:val="auto"/>
        </w:rPr>
        <w:tab/>
      </w:r>
      <w:r>
        <w:rPr>
          <w:color w:val="auto"/>
        </w:rPr>
        <w:fldChar w:fldCharType="begin"/>
      </w:r>
      <w:r>
        <w:rPr>
          <w:color w:val="auto"/>
        </w:rPr>
        <w:instrText xml:space="preserve"> PAGEREF _Toc66883888 \h </w:instrText>
      </w:r>
      <w:r>
        <w:rPr>
          <w:color w:val="auto"/>
        </w:rPr>
        <w:fldChar w:fldCharType="separate"/>
      </w:r>
      <w:r>
        <w:rPr>
          <w:color w:val="auto"/>
        </w:rPr>
        <w:t>18</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"_Toc66883889" </w:instrText>
      </w:r>
      <w:r>
        <w:rPr>
          <w:color w:val="auto"/>
        </w:rPr>
        <w:fldChar w:fldCharType="separate"/>
      </w:r>
      <w:r>
        <w:rPr>
          <w:rStyle w:val="16"/>
          <w:color w:val="auto"/>
        </w:rPr>
        <w:t>第四节 深度融入新发展格局</w:t>
      </w:r>
      <w:r>
        <w:rPr>
          <w:color w:val="auto"/>
        </w:rPr>
        <w:tab/>
      </w:r>
      <w:r>
        <w:rPr>
          <w:color w:val="auto"/>
        </w:rPr>
        <w:fldChar w:fldCharType="begin"/>
      </w:r>
      <w:r>
        <w:rPr>
          <w:color w:val="auto"/>
        </w:rPr>
        <w:instrText xml:space="preserve"> PAGEREF _Toc66883889 \h </w:instrText>
      </w:r>
      <w:r>
        <w:rPr>
          <w:color w:val="auto"/>
        </w:rPr>
        <w:fldChar w:fldCharType="separate"/>
      </w:r>
      <w:r>
        <w:rPr>
          <w:color w:val="auto"/>
        </w:rPr>
        <w:t>21</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"_Toc66883890" </w:instrText>
      </w:r>
      <w:r>
        <w:rPr>
          <w:color w:val="auto"/>
        </w:rPr>
        <w:fldChar w:fldCharType="separate"/>
      </w:r>
      <w:r>
        <w:rPr>
          <w:rStyle w:val="16"/>
          <w:rFonts w:ascii="Arial" w:hAnsi="Arial" w:cs="Arial"/>
          <w:color w:val="auto"/>
        </w:rPr>
        <w:t>第四章 站位全球，打造国际旅游消费中心核心区</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_Toc66883890 \h </w:instrText>
      </w:r>
      <w:r>
        <w:rPr>
          <w:rFonts w:ascii="Arial" w:hAnsi="Arial" w:cs="Arial"/>
          <w:color w:val="auto"/>
        </w:rPr>
        <w:fldChar w:fldCharType="separate"/>
      </w:r>
      <w:r>
        <w:rPr>
          <w:rFonts w:ascii="Arial" w:hAnsi="Arial" w:cs="Arial"/>
          <w:color w:val="auto"/>
        </w:rPr>
        <w:t>24</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"_Toc66883891" </w:instrText>
      </w:r>
      <w:r>
        <w:rPr>
          <w:color w:val="auto"/>
        </w:rPr>
        <w:fldChar w:fldCharType="separate"/>
      </w:r>
      <w:r>
        <w:rPr>
          <w:rStyle w:val="16"/>
          <w:color w:val="auto"/>
        </w:rPr>
        <w:t>第一节 打造全域化、全季节旅游产品体系</w:t>
      </w:r>
      <w:r>
        <w:rPr>
          <w:color w:val="auto"/>
        </w:rPr>
        <w:tab/>
      </w:r>
      <w:r>
        <w:rPr>
          <w:color w:val="auto"/>
        </w:rPr>
        <w:fldChar w:fldCharType="begin"/>
      </w:r>
      <w:r>
        <w:rPr>
          <w:color w:val="auto"/>
        </w:rPr>
        <w:instrText xml:space="preserve"> PAGEREF _Toc66883891 \h </w:instrText>
      </w:r>
      <w:r>
        <w:rPr>
          <w:color w:val="auto"/>
        </w:rPr>
        <w:fldChar w:fldCharType="separate"/>
      </w:r>
      <w:r>
        <w:rPr>
          <w:color w:val="auto"/>
        </w:rPr>
        <w:t>24</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"_Toc66883892" </w:instrText>
      </w:r>
      <w:r>
        <w:rPr>
          <w:color w:val="auto"/>
        </w:rPr>
        <w:fldChar w:fldCharType="separate"/>
      </w:r>
      <w:r>
        <w:rPr>
          <w:rStyle w:val="16"/>
          <w:color w:val="auto"/>
        </w:rPr>
        <w:t>第二节 打造顶级化、创新型旅游消费体系</w:t>
      </w:r>
      <w:r>
        <w:rPr>
          <w:color w:val="auto"/>
        </w:rPr>
        <w:tab/>
      </w:r>
      <w:r>
        <w:rPr>
          <w:color w:val="auto"/>
        </w:rPr>
        <w:fldChar w:fldCharType="begin"/>
      </w:r>
      <w:r>
        <w:rPr>
          <w:color w:val="auto"/>
        </w:rPr>
        <w:instrText xml:space="preserve"> PAGEREF _Toc66883892 \h </w:instrText>
      </w:r>
      <w:r>
        <w:rPr>
          <w:color w:val="auto"/>
        </w:rPr>
        <w:fldChar w:fldCharType="separate"/>
      </w:r>
      <w:r>
        <w:rPr>
          <w:color w:val="auto"/>
        </w:rPr>
        <w:t>26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"_Toc66883893" </w:instrText>
      </w:r>
      <w:r>
        <w:rPr>
          <w:color w:val="auto"/>
        </w:rPr>
        <w:fldChar w:fldCharType="separate"/>
      </w:r>
      <w:r>
        <w:rPr>
          <w:rStyle w:val="16"/>
          <w:color w:val="auto"/>
        </w:rPr>
        <w:t>第三节 打造便捷化、人性化旅游保障体系</w:t>
      </w:r>
      <w:r>
        <w:rPr>
          <w:color w:val="auto"/>
        </w:rPr>
        <w:tab/>
      </w:r>
      <w:r>
        <w:rPr>
          <w:color w:val="auto"/>
        </w:rPr>
        <w:fldChar w:fldCharType="begin"/>
      </w:r>
      <w:r>
        <w:rPr>
          <w:color w:val="auto"/>
        </w:rPr>
        <w:instrText xml:space="preserve"> PAGEREF _Toc66883893 \h </w:instrText>
      </w:r>
      <w:r>
        <w:rPr>
          <w:color w:val="auto"/>
        </w:rPr>
        <w:fldChar w:fldCharType="separate"/>
      </w:r>
      <w:r>
        <w:rPr>
          <w:color w:val="auto"/>
        </w:rPr>
        <w:t>29</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"_Toc66883894" </w:instrText>
      </w:r>
      <w:r>
        <w:rPr>
          <w:color w:val="auto"/>
        </w:rPr>
        <w:fldChar w:fldCharType="separate"/>
      </w:r>
      <w:r>
        <w:rPr>
          <w:rStyle w:val="16"/>
          <w:color w:val="auto"/>
        </w:rPr>
        <w:t>第四节 前瞻谋划旅游智慧化、标准化发展</w:t>
      </w:r>
      <w:r>
        <w:rPr>
          <w:color w:val="auto"/>
        </w:rPr>
        <w:tab/>
      </w:r>
      <w:r>
        <w:rPr>
          <w:color w:val="auto"/>
        </w:rPr>
        <w:fldChar w:fldCharType="begin"/>
      </w:r>
      <w:r>
        <w:rPr>
          <w:color w:val="auto"/>
        </w:rPr>
        <w:instrText xml:space="preserve"> PAGEREF _Toc66883894 \h </w:instrText>
      </w:r>
      <w:r>
        <w:rPr>
          <w:color w:val="auto"/>
        </w:rPr>
        <w:fldChar w:fldCharType="separate"/>
      </w:r>
      <w:r>
        <w:rPr>
          <w:color w:val="auto"/>
        </w:rPr>
        <w:t>30</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"_Toc66883895" </w:instrText>
      </w:r>
      <w:r>
        <w:rPr>
          <w:color w:val="auto"/>
        </w:rPr>
        <w:fldChar w:fldCharType="separate"/>
      </w:r>
      <w:r>
        <w:rPr>
          <w:rStyle w:val="16"/>
          <w:rFonts w:ascii="Arial" w:hAnsi="Arial" w:cs="Arial"/>
          <w:color w:val="auto"/>
        </w:rPr>
        <w:t>第五章 创新驱动，打造国家战略高新技术前沿区</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_Toc66883895 \h </w:instrText>
      </w:r>
      <w:r>
        <w:rPr>
          <w:rFonts w:ascii="Arial" w:hAnsi="Arial" w:cs="Arial"/>
          <w:color w:val="auto"/>
        </w:rPr>
        <w:fldChar w:fldCharType="separate"/>
      </w:r>
      <w:r>
        <w:rPr>
          <w:rFonts w:ascii="Arial" w:hAnsi="Arial" w:cs="Arial"/>
          <w:color w:val="auto"/>
        </w:rPr>
        <w:t>33</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"_Toc66883896" </w:instrText>
      </w:r>
      <w:r>
        <w:rPr>
          <w:color w:val="auto"/>
        </w:rPr>
        <w:fldChar w:fldCharType="separate"/>
      </w:r>
      <w:r>
        <w:rPr>
          <w:rStyle w:val="16"/>
          <w:color w:val="auto"/>
        </w:rPr>
        <w:t>第一节 突破陆海空战略高新技术产业</w:t>
      </w:r>
      <w:r>
        <w:rPr>
          <w:color w:val="auto"/>
        </w:rPr>
        <w:tab/>
      </w:r>
      <w:r>
        <w:rPr>
          <w:color w:val="auto"/>
        </w:rPr>
        <w:fldChar w:fldCharType="begin"/>
      </w:r>
      <w:r>
        <w:rPr>
          <w:color w:val="auto"/>
        </w:rPr>
        <w:instrText xml:space="preserve"> PAGEREF _Toc66883896 \h </w:instrText>
      </w:r>
      <w:r>
        <w:rPr>
          <w:color w:val="auto"/>
        </w:rPr>
        <w:fldChar w:fldCharType="separate"/>
      </w:r>
      <w:r>
        <w:rPr>
          <w:color w:val="auto"/>
        </w:rPr>
        <w:t>33</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"_Toc66883897" </w:instrText>
      </w:r>
      <w:r>
        <w:rPr>
          <w:color w:val="auto"/>
        </w:rPr>
        <w:fldChar w:fldCharType="separate"/>
      </w:r>
      <w:r>
        <w:rPr>
          <w:rStyle w:val="16"/>
          <w:color w:val="auto"/>
        </w:rPr>
        <w:t>第二节 前瞻谋划先进制造业布局发展</w:t>
      </w:r>
      <w:r>
        <w:rPr>
          <w:color w:val="auto"/>
        </w:rPr>
        <w:tab/>
      </w:r>
      <w:r>
        <w:rPr>
          <w:color w:val="auto"/>
        </w:rPr>
        <w:fldChar w:fldCharType="begin"/>
      </w:r>
      <w:r>
        <w:rPr>
          <w:color w:val="auto"/>
        </w:rPr>
        <w:instrText xml:space="preserve"> PAGEREF _Toc66883897 \h </w:instrText>
      </w:r>
      <w:r>
        <w:rPr>
          <w:color w:val="auto"/>
        </w:rPr>
        <w:fldChar w:fldCharType="separate"/>
      </w:r>
      <w:r>
        <w:rPr>
          <w:color w:val="auto"/>
        </w:rPr>
        <w:t>36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"_Toc66883898" </w:instrText>
      </w:r>
      <w:r>
        <w:rPr>
          <w:color w:val="auto"/>
        </w:rPr>
        <w:fldChar w:fldCharType="separate"/>
      </w:r>
      <w:r>
        <w:rPr>
          <w:rStyle w:val="16"/>
          <w:color w:val="auto"/>
        </w:rPr>
        <w:t>第三节 构筑自贸港创新创业服务平台</w:t>
      </w:r>
      <w:r>
        <w:rPr>
          <w:color w:val="auto"/>
        </w:rPr>
        <w:tab/>
      </w:r>
      <w:r>
        <w:rPr>
          <w:color w:val="auto"/>
        </w:rPr>
        <w:fldChar w:fldCharType="begin"/>
      </w:r>
      <w:r>
        <w:rPr>
          <w:color w:val="auto"/>
        </w:rPr>
        <w:instrText xml:space="preserve"> PAGEREF _Toc66883898 \h </w:instrText>
      </w:r>
      <w:r>
        <w:rPr>
          <w:color w:val="auto"/>
        </w:rPr>
        <w:fldChar w:fldCharType="separate"/>
      </w:r>
      <w:r>
        <w:rPr>
          <w:color w:val="auto"/>
        </w:rPr>
        <w:t>37</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"_Toc66883899" </w:instrText>
      </w:r>
      <w:r>
        <w:rPr>
          <w:color w:val="auto"/>
        </w:rPr>
        <w:fldChar w:fldCharType="separate"/>
      </w:r>
      <w:r>
        <w:rPr>
          <w:rStyle w:val="16"/>
          <w:color w:val="auto"/>
        </w:rPr>
        <w:t>第四节 完善自贸港科技创新体制机制</w:t>
      </w:r>
      <w:r>
        <w:rPr>
          <w:color w:val="auto"/>
        </w:rPr>
        <w:tab/>
      </w:r>
      <w:r>
        <w:rPr>
          <w:color w:val="auto"/>
        </w:rPr>
        <w:fldChar w:fldCharType="begin"/>
      </w:r>
      <w:r>
        <w:rPr>
          <w:color w:val="auto"/>
        </w:rPr>
        <w:instrText xml:space="preserve"> PAGEREF _Toc66883899 \h </w:instrText>
      </w:r>
      <w:r>
        <w:rPr>
          <w:color w:val="auto"/>
        </w:rPr>
        <w:fldChar w:fldCharType="separate"/>
      </w:r>
      <w:r>
        <w:rPr>
          <w:color w:val="auto"/>
        </w:rPr>
        <w:t>38</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"_Toc66883900" </w:instrText>
      </w:r>
      <w:r>
        <w:rPr>
          <w:color w:val="auto"/>
        </w:rPr>
        <w:fldChar w:fldCharType="separate"/>
      </w:r>
      <w:r>
        <w:rPr>
          <w:rStyle w:val="16"/>
          <w:rFonts w:ascii="Arial" w:hAnsi="Arial" w:cs="Arial"/>
          <w:color w:val="auto"/>
        </w:rPr>
        <w:t>第六章 开拓跃升，打造自贸港现代服务业集聚区</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_Toc66883900 \h </w:instrText>
      </w:r>
      <w:r>
        <w:rPr>
          <w:rFonts w:ascii="Arial" w:hAnsi="Arial" w:cs="Arial"/>
          <w:color w:val="auto"/>
        </w:rPr>
        <w:fldChar w:fldCharType="separate"/>
      </w:r>
      <w:r>
        <w:rPr>
          <w:rFonts w:ascii="Arial" w:hAnsi="Arial" w:cs="Arial"/>
          <w:color w:val="auto"/>
        </w:rPr>
        <w:t>42</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"_Toc66883901" </w:instrText>
      </w:r>
      <w:r>
        <w:rPr>
          <w:color w:val="auto"/>
        </w:rPr>
        <w:fldChar w:fldCharType="separate"/>
      </w:r>
      <w:r>
        <w:rPr>
          <w:rStyle w:val="16"/>
          <w:color w:val="auto"/>
        </w:rPr>
        <w:t>第一节 推动金融业集聚开放创新</w:t>
      </w:r>
      <w:r>
        <w:rPr>
          <w:color w:val="auto"/>
        </w:rPr>
        <w:tab/>
      </w:r>
      <w:r>
        <w:rPr>
          <w:color w:val="auto"/>
        </w:rPr>
        <w:fldChar w:fldCharType="begin"/>
      </w:r>
      <w:r>
        <w:rPr>
          <w:color w:val="auto"/>
        </w:rPr>
        <w:instrText xml:space="preserve"> PAGEREF _Toc66883901 \h </w:instrText>
      </w:r>
      <w:r>
        <w:rPr>
          <w:color w:val="auto"/>
        </w:rPr>
        <w:fldChar w:fldCharType="separate"/>
      </w:r>
      <w:r>
        <w:rPr>
          <w:color w:val="auto"/>
        </w:rPr>
        <w:t>42</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"_Toc66883902" </w:instrText>
      </w:r>
      <w:r>
        <w:rPr>
          <w:color w:val="auto"/>
        </w:rPr>
        <w:fldChar w:fldCharType="separate"/>
      </w:r>
      <w:r>
        <w:rPr>
          <w:rStyle w:val="16"/>
          <w:color w:val="auto"/>
        </w:rPr>
        <w:t>第二节 做强特色优势现代服务业</w:t>
      </w:r>
      <w:r>
        <w:rPr>
          <w:color w:val="auto"/>
        </w:rPr>
        <w:tab/>
      </w:r>
      <w:r>
        <w:rPr>
          <w:color w:val="auto"/>
        </w:rPr>
        <w:fldChar w:fldCharType="begin"/>
      </w:r>
      <w:r>
        <w:rPr>
          <w:color w:val="auto"/>
        </w:rPr>
        <w:instrText xml:space="preserve"> PAGEREF _Toc66883902 \h </w:instrText>
      </w:r>
      <w:r>
        <w:rPr>
          <w:color w:val="auto"/>
        </w:rPr>
        <w:fldChar w:fldCharType="separate"/>
      </w:r>
      <w:r>
        <w:rPr>
          <w:color w:val="auto"/>
        </w:rPr>
        <w:t>45</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"_Toc66883903" </w:instrText>
      </w:r>
      <w:r>
        <w:rPr>
          <w:color w:val="auto"/>
        </w:rPr>
        <w:fldChar w:fldCharType="separate"/>
      </w:r>
      <w:r>
        <w:rPr>
          <w:rStyle w:val="16"/>
          <w:color w:val="auto"/>
        </w:rPr>
        <w:t>第三节 创新培育自贸新兴服务业</w:t>
      </w:r>
      <w:r>
        <w:rPr>
          <w:color w:val="auto"/>
        </w:rPr>
        <w:tab/>
      </w:r>
      <w:r>
        <w:rPr>
          <w:color w:val="auto"/>
        </w:rPr>
        <w:fldChar w:fldCharType="begin"/>
      </w:r>
      <w:r>
        <w:rPr>
          <w:color w:val="auto"/>
        </w:rPr>
        <w:instrText xml:space="preserve"> PAGEREF _Toc66883903 \h </w:instrText>
      </w:r>
      <w:r>
        <w:rPr>
          <w:color w:val="auto"/>
        </w:rPr>
        <w:fldChar w:fldCharType="separate"/>
      </w:r>
      <w:r>
        <w:rPr>
          <w:color w:val="auto"/>
        </w:rPr>
        <w:t>46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"_Toc66883904" </w:instrText>
      </w:r>
      <w:r>
        <w:rPr>
          <w:color w:val="auto"/>
        </w:rPr>
        <w:fldChar w:fldCharType="separate"/>
      </w:r>
      <w:r>
        <w:rPr>
          <w:rStyle w:val="16"/>
          <w:color w:val="auto"/>
        </w:rPr>
        <w:t>第四节 加快推动传统服务业升级</w:t>
      </w:r>
      <w:r>
        <w:rPr>
          <w:color w:val="auto"/>
        </w:rPr>
        <w:tab/>
      </w:r>
      <w:r>
        <w:rPr>
          <w:color w:val="auto"/>
        </w:rPr>
        <w:fldChar w:fldCharType="begin"/>
      </w:r>
      <w:r>
        <w:rPr>
          <w:color w:val="auto"/>
        </w:rPr>
        <w:instrText xml:space="preserve"> PAGEREF _Toc66883904 \h </w:instrText>
      </w:r>
      <w:r>
        <w:rPr>
          <w:color w:val="auto"/>
        </w:rPr>
        <w:fldChar w:fldCharType="separate"/>
      </w:r>
      <w:r>
        <w:rPr>
          <w:color w:val="auto"/>
        </w:rPr>
        <w:t>48</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"_Toc66883905" </w:instrText>
      </w:r>
      <w:r>
        <w:rPr>
          <w:color w:val="auto"/>
        </w:rPr>
        <w:fldChar w:fldCharType="separate"/>
      </w:r>
      <w:r>
        <w:rPr>
          <w:rStyle w:val="16"/>
          <w:rFonts w:ascii="Arial" w:hAnsi="Arial" w:cs="Arial"/>
          <w:color w:val="auto"/>
        </w:rPr>
        <w:t>第七章 统筹优化，构建区域协调发展格局</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_Toc66883905 \h </w:instrText>
      </w:r>
      <w:r>
        <w:rPr>
          <w:rFonts w:ascii="Arial" w:hAnsi="Arial" w:cs="Arial"/>
          <w:color w:val="auto"/>
        </w:rPr>
        <w:fldChar w:fldCharType="separate"/>
      </w:r>
      <w:r>
        <w:rPr>
          <w:rFonts w:ascii="Arial" w:hAnsi="Arial" w:cs="Arial"/>
          <w:color w:val="auto"/>
        </w:rPr>
        <w:t>52</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"_Toc66883906" </w:instrText>
      </w:r>
      <w:r>
        <w:rPr>
          <w:color w:val="auto"/>
        </w:rPr>
        <w:fldChar w:fldCharType="separate"/>
      </w:r>
      <w:r>
        <w:rPr>
          <w:rStyle w:val="16"/>
          <w:color w:val="auto"/>
        </w:rPr>
        <w:t>第一节 优化提升现代城市空间格局</w:t>
      </w:r>
      <w:r>
        <w:rPr>
          <w:color w:val="auto"/>
        </w:rPr>
        <w:tab/>
      </w:r>
      <w:r>
        <w:rPr>
          <w:color w:val="auto"/>
        </w:rPr>
        <w:fldChar w:fldCharType="begin"/>
      </w:r>
      <w:r>
        <w:rPr>
          <w:color w:val="auto"/>
        </w:rPr>
        <w:instrText xml:space="preserve"> PAGEREF _Toc66883906 \h </w:instrText>
      </w:r>
      <w:r>
        <w:rPr>
          <w:color w:val="auto"/>
        </w:rPr>
        <w:fldChar w:fldCharType="separate"/>
      </w:r>
      <w:r>
        <w:rPr>
          <w:color w:val="auto"/>
        </w:rPr>
        <w:t>52</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"_Toc66883907" </w:instrText>
      </w:r>
      <w:r>
        <w:rPr>
          <w:color w:val="auto"/>
        </w:rPr>
        <w:fldChar w:fldCharType="separate"/>
      </w:r>
      <w:r>
        <w:rPr>
          <w:rStyle w:val="16"/>
          <w:color w:val="auto"/>
        </w:rPr>
        <w:t>第二节 推动新型城镇化高质量发展</w:t>
      </w:r>
      <w:r>
        <w:rPr>
          <w:color w:val="auto"/>
        </w:rPr>
        <w:tab/>
      </w:r>
      <w:r>
        <w:rPr>
          <w:color w:val="auto"/>
        </w:rPr>
        <w:fldChar w:fldCharType="begin"/>
      </w:r>
      <w:r>
        <w:rPr>
          <w:color w:val="auto"/>
        </w:rPr>
        <w:instrText xml:space="preserve"> PAGEREF _Toc66883907 \h </w:instrText>
      </w:r>
      <w:r>
        <w:rPr>
          <w:color w:val="auto"/>
        </w:rPr>
        <w:fldChar w:fldCharType="separate"/>
      </w:r>
      <w:r>
        <w:rPr>
          <w:color w:val="auto"/>
        </w:rPr>
        <w:t>53</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"_Toc66883908" </w:instrText>
      </w:r>
      <w:r>
        <w:rPr>
          <w:color w:val="auto"/>
        </w:rPr>
        <w:fldChar w:fldCharType="separate"/>
      </w:r>
      <w:r>
        <w:rPr>
          <w:rStyle w:val="16"/>
          <w:color w:val="auto"/>
        </w:rPr>
        <w:t>第三节 园区集聚引领产业快速跃升</w:t>
      </w:r>
      <w:r>
        <w:rPr>
          <w:color w:val="auto"/>
        </w:rPr>
        <w:tab/>
      </w:r>
      <w:r>
        <w:rPr>
          <w:color w:val="auto"/>
        </w:rPr>
        <w:fldChar w:fldCharType="begin"/>
      </w:r>
      <w:r>
        <w:rPr>
          <w:color w:val="auto"/>
        </w:rPr>
        <w:instrText xml:space="preserve"> PAGEREF _Toc66883908 \h </w:instrText>
      </w:r>
      <w:r>
        <w:rPr>
          <w:color w:val="auto"/>
        </w:rPr>
        <w:fldChar w:fldCharType="separate"/>
      </w:r>
      <w:r>
        <w:rPr>
          <w:color w:val="auto"/>
        </w:rPr>
        <w:t>54</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"_Toc66883909" </w:instrText>
      </w:r>
      <w:r>
        <w:rPr>
          <w:color w:val="auto"/>
        </w:rPr>
        <w:fldChar w:fldCharType="separate"/>
      </w:r>
      <w:r>
        <w:rPr>
          <w:rStyle w:val="16"/>
          <w:color w:val="auto"/>
        </w:rPr>
        <w:t>第四节 推进大三亚经济圈深度协同</w:t>
      </w:r>
      <w:r>
        <w:rPr>
          <w:color w:val="auto"/>
        </w:rPr>
        <w:tab/>
      </w:r>
      <w:r>
        <w:rPr>
          <w:color w:val="auto"/>
        </w:rPr>
        <w:fldChar w:fldCharType="begin"/>
      </w:r>
      <w:r>
        <w:rPr>
          <w:color w:val="auto"/>
        </w:rPr>
        <w:instrText xml:space="preserve"> PAGEREF _Toc66883909 \h </w:instrText>
      </w:r>
      <w:r>
        <w:rPr>
          <w:color w:val="auto"/>
        </w:rPr>
        <w:fldChar w:fldCharType="separate"/>
      </w:r>
      <w:r>
        <w:rPr>
          <w:color w:val="auto"/>
        </w:rPr>
        <w:t>56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"_Toc66883910" </w:instrText>
      </w:r>
      <w:r>
        <w:rPr>
          <w:color w:val="auto"/>
        </w:rPr>
        <w:fldChar w:fldCharType="separate"/>
      </w:r>
      <w:r>
        <w:rPr>
          <w:rStyle w:val="16"/>
          <w:color w:val="auto"/>
        </w:rPr>
        <w:t>第五节 创新推动区域高效联动发展</w:t>
      </w:r>
      <w:r>
        <w:rPr>
          <w:color w:val="auto"/>
        </w:rPr>
        <w:tab/>
      </w:r>
      <w:r>
        <w:rPr>
          <w:color w:val="auto"/>
        </w:rPr>
        <w:fldChar w:fldCharType="begin"/>
      </w:r>
      <w:r>
        <w:rPr>
          <w:color w:val="auto"/>
        </w:rPr>
        <w:instrText xml:space="preserve"> PAGEREF _Toc66883910 \h </w:instrText>
      </w:r>
      <w:r>
        <w:rPr>
          <w:color w:val="auto"/>
        </w:rPr>
        <w:fldChar w:fldCharType="separate"/>
      </w:r>
      <w:r>
        <w:rPr>
          <w:color w:val="auto"/>
        </w:rPr>
        <w:t>58</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"_Toc66883911" </w:instrText>
      </w:r>
      <w:r>
        <w:rPr>
          <w:color w:val="auto"/>
        </w:rPr>
        <w:fldChar w:fldCharType="separate"/>
      </w:r>
      <w:r>
        <w:rPr>
          <w:rStyle w:val="16"/>
          <w:rFonts w:ascii="Arial" w:hAnsi="Arial" w:cs="Arial"/>
          <w:color w:val="auto"/>
        </w:rPr>
        <w:t>第八章 品质升级，建设现代智慧韧性城市</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_Toc66883911 \h </w:instrText>
      </w:r>
      <w:r>
        <w:rPr>
          <w:rFonts w:ascii="Arial" w:hAnsi="Arial" w:cs="Arial"/>
          <w:color w:val="auto"/>
        </w:rPr>
        <w:fldChar w:fldCharType="separate"/>
      </w:r>
      <w:r>
        <w:rPr>
          <w:rFonts w:ascii="Arial" w:hAnsi="Arial" w:cs="Arial"/>
          <w:color w:val="auto"/>
        </w:rPr>
        <w:t>61</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"_Toc66883912" </w:instrText>
      </w:r>
      <w:r>
        <w:rPr>
          <w:color w:val="auto"/>
        </w:rPr>
        <w:fldChar w:fldCharType="separate"/>
      </w:r>
      <w:r>
        <w:rPr>
          <w:rStyle w:val="16"/>
          <w:color w:val="auto"/>
        </w:rPr>
        <w:t>第一节 全球互联，打造自贸开放交通体系</w:t>
      </w:r>
      <w:r>
        <w:rPr>
          <w:color w:val="auto"/>
        </w:rPr>
        <w:tab/>
      </w:r>
      <w:r>
        <w:rPr>
          <w:color w:val="auto"/>
        </w:rPr>
        <w:fldChar w:fldCharType="begin"/>
      </w:r>
      <w:r>
        <w:rPr>
          <w:color w:val="auto"/>
        </w:rPr>
        <w:instrText xml:space="preserve"> PAGEREF _Toc66883912 \h </w:instrText>
      </w:r>
      <w:r>
        <w:rPr>
          <w:color w:val="auto"/>
        </w:rPr>
        <w:fldChar w:fldCharType="separate"/>
      </w:r>
      <w:r>
        <w:rPr>
          <w:color w:val="auto"/>
        </w:rPr>
        <w:t>61</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"_Toc66883913" </w:instrText>
      </w:r>
      <w:r>
        <w:rPr>
          <w:color w:val="auto"/>
        </w:rPr>
        <w:fldChar w:fldCharType="separate"/>
      </w:r>
      <w:r>
        <w:rPr>
          <w:rStyle w:val="16"/>
          <w:color w:val="auto"/>
        </w:rPr>
        <w:t>第二节 城乡统筹，强化绿色供能供气保障</w:t>
      </w:r>
      <w:r>
        <w:rPr>
          <w:color w:val="auto"/>
        </w:rPr>
        <w:tab/>
      </w:r>
      <w:r>
        <w:rPr>
          <w:color w:val="auto"/>
        </w:rPr>
        <w:fldChar w:fldCharType="begin"/>
      </w:r>
      <w:r>
        <w:rPr>
          <w:color w:val="auto"/>
        </w:rPr>
        <w:instrText xml:space="preserve"> PAGEREF _Toc66883913 \h </w:instrText>
      </w:r>
      <w:r>
        <w:rPr>
          <w:color w:val="auto"/>
        </w:rPr>
        <w:fldChar w:fldCharType="separate"/>
      </w:r>
      <w:r>
        <w:rPr>
          <w:color w:val="auto"/>
        </w:rPr>
        <w:t>64</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"_Toc66883914" </w:instrText>
      </w:r>
      <w:r>
        <w:rPr>
          <w:color w:val="auto"/>
        </w:rPr>
        <w:fldChar w:fldCharType="separate"/>
      </w:r>
      <w:r>
        <w:rPr>
          <w:rStyle w:val="16"/>
          <w:color w:val="auto"/>
        </w:rPr>
        <w:t>第三节 均衡协调，提高城乡供水保障能力</w:t>
      </w:r>
      <w:r>
        <w:rPr>
          <w:color w:val="auto"/>
        </w:rPr>
        <w:tab/>
      </w:r>
      <w:r>
        <w:rPr>
          <w:color w:val="auto"/>
        </w:rPr>
        <w:fldChar w:fldCharType="begin"/>
      </w:r>
      <w:r>
        <w:rPr>
          <w:color w:val="auto"/>
        </w:rPr>
        <w:instrText xml:space="preserve"> PAGEREF _Toc66883914 \h </w:instrText>
      </w:r>
      <w:r>
        <w:rPr>
          <w:color w:val="auto"/>
        </w:rPr>
        <w:fldChar w:fldCharType="separate"/>
      </w:r>
      <w:r>
        <w:rPr>
          <w:color w:val="auto"/>
        </w:rPr>
        <w:t>66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"_Toc66883915" </w:instrText>
      </w:r>
      <w:r>
        <w:rPr>
          <w:color w:val="auto"/>
        </w:rPr>
        <w:fldChar w:fldCharType="separate"/>
      </w:r>
      <w:r>
        <w:rPr>
          <w:rStyle w:val="16"/>
          <w:color w:val="auto"/>
        </w:rPr>
        <w:t>第四节 科技引领，升级智慧城市数字基建</w:t>
      </w:r>
      <w:r>
        <w:rPr>
          <w:color w:val="auto"/>
        </w:rPr>
        <w:tab/>
      </w:r>
      <w:r>
        <w:rPr>
          <w:color w:val="auto"/>
        </w:rPr>
        <w:fldChar w:fldCharType="begin"/>
      </w:r>
      <w:r>
        <w:rPr>
          <w:color w:val="auto"/>
        </w:rPr>
        <w:instrText xml:space="preserve"> PAGEREF _Toc66883915 \h </w:instrText>
      </w:r>
      <w:r>
        <w:rPr>
          <w:color w:val="auto"/>
        </w:rPr>
        <w:fldChar w:fldCharType="separate"/>
      </w:r>
      <w:r>
        <w:rPr>
          <w:color w:val="auto"/>
        </w:rPr>
        <w:t>67</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"_Toc66883916" </w:instrText>
      </w:r>
      <w:r>
        <w:rPr>
          <w:color w:val="auto"/>
        </w:rPr>
        <w:fldChar w:fldCharType="separate"/>
      </w:r>
      <w:r>
        <w:rPr>
          <w:rStyle w:val="16"/>
          <w:color w:val="auto"/>
        </w:rPr>
        <w:t>第五节 强化保障，建设应急管理能力体系</w:t>
      </w:r>
      <w:r>
        <w:rPr>
          <w:color w:val="auto"/>
        </w:rPr>
        <w:tab/>
      </w:r>
      <w:r>
        <w:rPr>
          <w:color w:val="auto"/>
        </w:rPr>
        <w:fldChar w:fldCharType="begin"/>
      </w:r>
      <w:r>
        <w:rPr>
          <w:color w:val="auto"/>
        </w:rPr>
        <w:instrText xml:space="preserve"> PAGEREF _Toc66883916 \h </w:instrText>
      </w:r>
      <w:r>
        <w:rPr>
          <w:color w:val="auto"/>
        </w:rPr>
        <w:fldChar w:fldCharType="separate"/>
      </w:r>
      <w:r>
        <w:rPr>
          <w:color w:val="auto"/>
        </w:rPr>
        <w:t>69</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"_Toc66883917" </w:instrText>
      </w:r>
      <w:r>
        <w:rPr>
          <w:color w:val="auto"/>
        </w:rPr>
        <w:fldChar w:fldCharType="separate"/>
      </w:r>
      <w:r>
        <w:rPr>
          <w:rStyle w:val="16"/>
          <w:rFonts w:ascii="Arial" w:hAnsi="Arial" w:cs="Arial"/>
          <w:color w:val="auto"/>
        </w:rPr>
        <w:t>第九章 乡村振兴，推进现代农业农村发展</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_Toc66883917 \h </w:instrText>
      </w:r>
      <w:r>
        <w:rPr>
          <w:rFonts w:ascii="Arial" w:hAnsi="Arial" w:cs="Arial"/>
          <w:color w:val="auto"/>
        </w:rPr>
        <w:fldChar w:fldCharType="separate"/>
      </w:r>
      <w:r>
        <w:rPr>
          <w:rFonts w:ascii="Arial" w:hAnsi="Arial" w:cs="Arial"/>
          <w:color w:val="auto"/>
        </w:rPr>
        <w:t>72</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"_Toc66883918" </w:instrText>
      </w:r>
      <w:r>
        <w:rPr>
          <w:color w:val="auto"/>
        </w:rPr>
        <w:fldChar w:fldCharType="separate"/>
      </w:r>
      <w:r>
        <w:rPr>
          <w:rStyle w:val="16"/>
          <w:color w:val="auto"/>
        </w:rPr>
        <w:t>第一节 打造热带特色高效农业王牌</w:t>
      </w:r>
      <w:r>
        <w:rPr>
          <w:color w:val="auto"/>
        </w:rPr>
        <w:tab/>
      </w:r>
      <w:r>
        <w:rPr>
          <w:color w:val="auto"/>
        </w:rPr>
        <w:fldChar w:fldCharType="begin"/>
      </w:r>
      <w:r>
        <w:rPr>
          <w:color w:val="auto"/>
        </w:rPr>
        <w:instrText xml:space="preserve"> PAGEREF _Toc66883918 \h </w:instrText>
      </w:r>
      <w:r>
        <w:rPr>
          <w:color w:val="auto"/>
        </w:rPr>
        <w:fldChar w:fldCharType="separate"/>
      </w:r>
      <w:r>
        <w:rPr>
          <w:color w:val="auto"/>
        </w:rPr>
        <w:t>72</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"_Toc66883919" </w:instrText>
      </w:r>
      <w:r>
        <w:rPr>
          <w:color w:val="auto"/>
        </w:rPr>
        <w:fldChar w:fldCharType="separate"/>
      </w:r>
      <w:r>
        <w:rPr>
          <w:rStyle w:val="16"/>
          <w:color w:val="auto"/>
        </w:rPr>
        <w:t>第二节 加快建设魅力三亚美丽乡村</w:t>
      </w:r>
      <w:r>
        <w:rPr>
          <w:color w:val="auto"/>
        </w:rPr>
        <w:tab/>
      </w:r>
      <w:r>
        <w:rPr>
          <w:color w:val="auto"/>
        </w:rPr>
        <w:fldChar w:fldCharType="begin"/>
      </w:r>
      <w:r>
        <w:rPr>
          <w:color w:val="auto"/>
        </w:rPr>
        <w:instrText xml:space="preserve"> PAGEREF _Toc66883919 \h </w:instrText>
      </w:r>
      <w:r>
        <w:rPr>
          <w:color w:val="auto"/>
        </w:rPr>
        <w:fldChar w:fldCharType="separate"/>
      </w:r>
      <w:r>
        <w:rPr>
          <w:color w:val="auto"/>
        </w:rPr>
        <w:t>75</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"_Toc66883920" </w:instrText>
      </w:r>
      <w:r>
        <w:rPr>
          <w:color w:val="auto"/>
        </w:rPr>
        <w:fldChar w:fldCharType="separate"/>
      </w:r>
      <w:r>
        <w:rPr>
          <w:rStyle w:val="16"/>
          <w:color w:val="auto"/>
        </w:rPr>
        <w:t>第三节 实现巩固拓展脱贫攻坚成果与乡村振兴有效衔接</w:t>
      </w:r>
      <w:r>
        <w:rPr>
          <w:color w:val="auto"/>
        </w:rPr>
        <w:tab/>
      </w:r>
      <w:r>
        <w:rPr>
          <w:color w:val="auto"/>
        </w:rPr>
        <w:fldChar w:fldCharType="begin"/>
      </w:r>
      <w:r>
        <w:rPr>
          <w:color w:val="auto"/>
        </w:rPr>
        <w:instrText xml:space="preserve"> PAGEREF _Toc66883920 \h </w:instrText>
      </w:r>
      <w:r>
        <w:rPr>
          <w:color w:val="auto"/>
        </w:rPr>
        <w:fldChar w:fldCharType="separate"/>
      </w:r>
      <w:r>
        <w:rPr>
          <w:color w:val="auto"/>
        </w:rPr>
        <w:t>77</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"_Toc66883921" </w:instrText>
      </w:r>
      <w:r>
        <w:rPr>
          <w:color w:val="auto"/>
        </w:rPr>
        <w:fldChar w:fldCharType="separate"/>
      </w:r>
      <w:r>
        <w:rPr>
          <w:rStyle w:val="16"/>
          <w:color w:val="auto"/>
        </w:rPr>
        <w:t>第四节 持续深化农业农村制度改革</w:t>
      </w:r>
      <w:r>
        <w:rPr>
          <w:color w:val="auto"/>
        </w:rPr>
        <w:tab/>
      </w:r>
      <w:r>
        <w:rPr>
          <w:color w:val="auto"/>
        </w:rPr>
        <w:fldChar w:fldCharType="begin"/>
      </w:r>
      <w:r>
        <w:rPr>
          <w:color w:val="auto"/>
        </w:rPr>
        <w:instrText xml:space="preserve"> PAGEREF _Toc66883921 \h </w:instrText>
      </w:r>
      <w:r>
        <w:rPr>
          <w:color w:val="auto"/>
        </w:rPr>
        <w:fldChar w:fldCharType="separate"/>
      </w:r>
      <w:r>
        <w:rPr>
          <w:color w:val="auto"/>
        </w:rPr>
        <w:t>77</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"_Toc66883922" </w:instrText>
      </w:r>
      <w:r>
        <w:rPr>
          <w:color w:val="auto"/>
        </w:rPr>
        <w:fldChar w:fldCharType="separate"/>
      </w:r>
      <w:r>
        <w:rPr>
          <w:rStyle w:val="16"/>
          <w:rFonts w:ascii="Arial" w:hAnsi="Arial" w:cs="Arial"/>
          <w:color w:val="auto"/>
        </w:rPr>
        <w:t>第十章 绿色低碳，建设生态文明示范城市</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_Toc66883922 \h </w:instrText>
      </w:r>
      <w:r>
        <w:rPr>
          <w:rFonts w:ascii="Arial" w:hAnsi="Arial" w:cs="Arial"/>
          <w:color w:val="auto"/>
        </w:rPr>
        <w:fldChar w:fldCharType="separate"/>
      </w:r>
      <w:r>
        <w:rPr>
          <w:rFonts w:ascii="Arial" w:hAnsi="Arial" w:cs="Arial"/>
          <w:color w:val="auto"/>
        </w:rPr>
        <w:t>81</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"_Toc66883923" </w:instrText>
      </w:r>
      <w:r>
        <w:rPr>
          <w:color w:val="auto"/>
        </w:rPr>
        <w:fldChar w:fldCharType="separate"/>
      </w:r>
      <w:r>
        <w:rPr>
          <w:rStyle w:val="16"/>
          <w:color w:val="auto"/>
        </w:rPr>
        <w:t>第一节 高效统筹国土空间管理</w:t>
      </w:r>
      <w:r>
        <w:rPr>
          <w:color w:val="auto"/>
        </w:rPr>
        <w:tab/>
      </w:r>
      <w:r>
        <w:rPr>
          <w:color w:val="auto"/>
        </w:rPr>
        <w:fldChar w:fldCharType="begin"/>
      </w:r>
      <w:r>
        <w:rPr>
          <w:color w:val="auto"/>
        </w:rPr>
        <w:instrText xml:space="preserve"> PAGEREF _Toc66883923 \h </w:instrText>
      </w:r>
      <w:r>
        <w:rPr>
          <w:color w:val="auto"/>
        </w:rPr>
        <w:fldChar w:fldCharType="separate"/>
      </w:r>
      <w:r>
        <w:rPr>
          <w:color w:val="auto"/>
        </w:rPr>
        <w:t>81</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"_Toc66883924" </w:instrText>
      </w:r>
      <w:r>
        <w:rPr>
          <w:color w:val="auto"/>
        </w:rPr>
        <w:fldChar w:fldCharType="separate"/>
      </w:r>
      <w:r>
        <w:rPr>
          <w:rStyle w:val="16"/>
          <w:color w:val="auto"/>
        </w:rPr>
        <w:t>第二节 着力推进污染防治攻坚</w:t>
      </w:r>
      <w:r>
        <w:rPr>
          <w:color w:val="auto"/>
        </w:rPr>
        <w:tab/>
      </w:r>
      <w:r>
        <w:rPr>
          <w:color w:val="auto"/>
        </w:rPr>
        <w:fldChar w:fldCharType="begin"/>
      </w:r>
      <w:r>
        <w:rPr>
          <w:color w:val="auto"/>
        </w:rPr>
        <w:instrText xml:space="preserve"> PAGEREF _Toc66883924 \h </w:instrText>
      </w:r>
      <w:r>
        <w:rPr>
          <w:color w:val="auto"/>
        </w:rPr>
        <w:fldChar w:fldCharType="separate"/>
      </w:r>
      <w:r>
        <w:rPr>
          <w:color w:val="auto"/>
        </w:rPr>
        <w:t>83</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"_Toc66883925" </w:instrText>
      </w:r>
      <w:r>
        <w:rPr>
          <w:color w:val="auto"/>
        </w:rPr>
        <w:fldChar w:fldCharType="separate"/>
      </w:r>
      <w:r>
        <w:rPr>
          <w:rStyle w:val="16"/>
          <w:color w:val="auto"/>
        </w:rPr>
        <w:t>第三节 加强全域生态环境保护</w:t>
      </w:r>
      <w:r>
        <w:rPr>
          <w:color w:val="auto"/>
        </w:rPr>
        <w:tab/>
      </w:r>
      <w:r>
        <w:rPr>
          <w:color w:val="auto"/>
        </w:rPr>
        <w:fldChar w:fldCharType="begin"/>
      </w:r>
      <w:r>
        <w:rPr>
          <w:color w:val="auto"/>
        </w:rPr>
        <w:instrText xml:space="preserve"> PAGEREF _Toc66883925 \h </w:instrText>
      </w:r>
      <w:r>
        <w:rPr>
          <w:color w:val="auto"/>
        </w:rPr>
        <w:fldChar w:fldCharType="separate"/>
      </w:r>
      <w:r>
        <w:rPr>
          <w:color w:val="auto"/>
        </w:rPr>
        <w:t>85</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"_Toc66883926" </w:instrText>
      </w:r>
      <w:r>
        <w:rPr>
          <w:color w:val="auto"/>
        </w:rPr>
        <w:fldChar w:fldCharType="separate"/>
      </w:r>
      <w:r>
        <w:rPr>
          <w:rStyle w:val="16"/>
          <w:color w:val="auto"/>
        </w:rPr>
        <w:t>第四节 构建生态文明制度体系</w:t>
      </w:r>
      <w:r>
        <w:rPr>
          <w:color w:val="auto"/>
        </w:rPr>
        <w:tab/>
      </w:r>
      <w:r>
        <w:rPr>
          <w:color w:val="auto"/>
        </w:rPr>
        <w:fldChar w:fldCharType="begin"/>
      </w:r>
      <w:r>
        <w:rPr>
          <w:color w:val="auto"/>
        </w:rPr>
        <w:instrText xml:space="preserve"> PAGEREF _Toc66883926 \h </w:instrText>
      </w:r>
      <w:r>
        <w:rPr>
          <w:color w:val="auto"/>
        </w:rPr>
        <w:fldChar w:fldCharType="separate"/>
      </w:r>
      <w:r>
        <w:rPr>
          <w:color w:val="auto"/>
        </w:rPr>
        <w:t>87</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"_Toc66883927" </w:instrText>
      </w:r>
      <w:r>
        <w:rPr>
          <w:color w:val="auto"/>
        </w:rPr>
        <w:fldChar w:fldCharType="separate"/>
      </w:r>
      <w:r>
        <w:rPr>
          <w:rStyle w:val="16"/>
          <w:color w:val="auto"/>
        </w:rPr>
        <w:t>第五节 加快发展方式绿色转型</w:t>
      </w:r>
      <w:r>
        <w:rPr>
          <w:color w:val="auto"/>
        </w:rPr>
        <w:tab/>
      </w:r>
      <w:r>
        <w:rPr>
          <w:color w:val="auto"/>
        </w:rPr>
        <w:fldChar w:fldCharType="begin"/>
      </w:r>
      <w:r>
        <w:rPr>
          <w:color w:val="auto"/>
        </w:rPr>
        <w:instrText xml:space="preserve"> PAGEREF _Toc66883927 \h </w:instrText>
      </w:r>
      <w:r>
        <w:rPr>
          <w:color w:val="auto"/>
        </w:rPr>
        <w:fldChar w:fldCharType="separate"/>
      </w:r>
      <w:r>
        <w:rPr>
          <w:color w:val="auto"/>
        </w:rPr>
        <w:t>87</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"_Toc66883928" </w:instrText>
      </w:r>
      <w:r>
        <w:rPr>
          <w:color w:val="auto"/>
        </w:rPr>
        <w:fldChar w:fldCharType="separate"/>
      </w:r>
      <w:r>
        <w:rPr>
          <w:rStyle w:val="16"/>
          <w:rFonts w:ascii="Arial" w:hAnsi="Arial" w:cs="Arial"/>
          <w:color w:val="auto"/>
        </w:rPr>
        <w:t>第十一章 勇担使命，服务融入国家发展战略</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_Toc66883928 \h </w:instrText>
      </w:r>
      <w:r>
        <w:rPr>
          <w:rFonts w:ascii="Arial" w:hAnsi="Arial" w:cs="Arial"/>
          <w:color w:val="auto"/>
        </w:rPr>
        <w:fldChar w:fldCharType="separate"/>
      </w:r>
      <w:r>
        <w:rPr>
          <w:rFonts w:ascii="Arial" w:hAnsi="Arial" w:cs="Arial"/>
          <w:color w:val="auto"/>
        </w:rPr>
        <w:t>90</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"_Toc66883929" </w:instrText>
      </w:r>
      <w:r>
        <w:rPr>
          <w:color w:val="auto"/>
        </w:rPr>
        <w:fldChar w:fldCharType="separate"/>
      </w:r>
      <w:r>
        <w:rPr>
          <w:rStyle w:val="16"/>
          <w:color w:val="auto"/>
        </w:rPr>
        <w:t>第一节 主动服务海洋强国战略</w:t>
      </w:r>
      <w:r>
        <w:rPr>
          <w:color w:val="auto"/>
        </w:rPr>
        <w:tab/>
      </w:r>
      <w:r>
        <w:rPr>
          <w:color w:val="auto"/>
        </w:rPr>
        <w:fldChar w:fldCharType="begin"/>
      </w:r>
      <w:r>
        <w:rPr>
          <w:color w:val="auto"/>
        </w:rPr>
        <w:instrText xml:space="preserve"> PAGEREF _Toc66883929 \h </w:instrText>
      </w:r>
      <w:r>
        <w:rPr>
          <w:color w:val="auto"/>
        </w:rPr>
        <w:fldChar w:fldCharType="separate"/>
      </w:r>
      <w:r>
        <w:rPr>
          <w:color w:val="auto"/>
        </w:rPr>
        <w:t>90</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"_Toc66883930" </w:instrText>
      </w:r>
      <w:r>
        <w:rPr>
          <w:color w:val="auto"/>
        </w:rPr>
        <w:fldChar w:fldCharType="separate"/>
      </w:r>
      <w:r>
        <w:rPr>
          <w:rStyle w:val="16"/>
          <w:color w:val="auto"/>
        </w:rPr>
        <w:t>第二节 深度融入</w:t>
      </w:r>
      <w:r>
        <w:rPr>
          <w:rStyle w:val="16"/>
          <w:rFonts w:hint="eastAsia"/>
          <w:color w:val="auto"/>
        </w:rPr>
        <w:t>“一带一路”</w:t>
      </w:r>
      <w:r>
        <w:rPr>
          <w:rStyle w:val="16"/>
          <w:color w:val="auto"/>
        </w:rPr>
        <w:t>倡议</w:t>
      </w:r>
      <w:r>
        <w:rPr>
          <w:color w:val="auto"/>
        </w:rPr>
        <w:tab/>
      </w:r>
      <w:r>
        <w:rPr>
          <w:color w:val="auto"/>
        </w:rPr>
        <w:fldChar w:fldCharType="begin"/>
      </w:r>
      <w:r>
        <w:rPr>
          <w:color w:val="auto"/>
        </w:rPr>
        <w:instrText xml:space="preserve"> PAGEREF _Toc66883930 \h </w:instrText>
      </w:r>
      <w:r>
        <w:rPr>
          <w:color w:val="auto"/>
        </w:rPr>
        <w:fldChar w:fldCharType="separate"/>
      </w:r>
      <w:r>
        <w:rPr>
          <w:color w:val="auto"/>
        </w:rPr>
        <w:t>91</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"_Toc66883931" </w:instrText>
      </w:r>
      <w:r>
        <w:rPr>
          <w:color w:val="auto"/>
        </w:rPr>
        <w:fldChar w:fldCharType="separate"/>
      </w:r>
      <w:r>
        <w:rPr>
          <w:rStyle w:val="16"/>
          <w:color w:val="auto"/>
        </w:rPr>
        <w:t>第三节 推动经济建设和国防建设协调发展</w:t>
      </w:r>
      <w:r>
        <w:rPr>
          <w:color w:val="auto"/>
        </w:rPr>
        <w:tab/>
      </w:r>
      <w:r>
        <w:rPr>
          <w:color w:val="auto"/>
        </w:rPr>
        <w:fldChar w:fldCharType="begin"/>
      </w:r>
      <w:r>
        <w:rPr>
          <w:color w:val="auto"/>
        </w:rPr>
        <w:instrText xml:space="preserve"> PAGEREF _Toc66883931 \h </w:instrText>
      </w:r>
      <w:r>
        <w:rPr>
          <w:color w:val="auto"/>
        </w:rPr>
        <w:fldChar w:fldCharType="separate"/>
      </w:r>
      <w:r>
        <w:rPr>
          <w:color w:val="auto"/>
        </w:rPr>
        <w:t>92</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"_Toc66883932" </w:instrText>
      </w:r>
      <w:r>
        <w:rPr>
          <w:color w:val="auto"/>
        </w:rPr>
        <w:fldChar w:fldCharType="separate"/>
      </w:r>
      <w:r>
        <w:rPr>
          <w:rStyle w:val="16"/>
          <w:rFonts w:ascii="Arial" w:hAnsi="Arial" w:cs="Arial"/>
          <w:color w:val="auto"/>
        </w:rPr>
        <w:t>第十二章 普惠优质，建设包容和谐幸福城市</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_Toc66883932 \h </w:instrText>
      </w:r>
      <w:r>
        <w:rPr>
          <w:rFonts w:ascii="Arial" w:hAnsi="Arial" w:cs="Arial"/>
          <w:color w:val="auto"/>
        </w:rPr>
        <w:fldChar w:fldCharType="separate"/>
      </w:r>
      <w:r>
        <w:rPr>
          <w:rFonts w:ascii="Arial" w:hAnsi="Arial" w:cs="Arial"/>
          <w:color w:val="auto"/>
        </w:rPr>
        <w:t>94</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"_Toc66883933" </w:instrText>
      </w:r>
      <w:r>
        <w:rPr>
          <w:color w:val="auto"/>
        </w:rPr>
        <w:fldChar w:fldCharType="separate"/>
      </w:r>
      <w:r>
        <w:rPr>
          <w:rStyle w:val="16"/>
          <w:color w:val="auto"/>
        </w:rPr>
        <w:t>第一节 多措并举，有效促进就业创业</w:t>
      </w:r>
      <w:r>
        <w:rPr>
          <w:color w:val="auto"/>
        </w:rPr>
        <w:tab/>
      </w:r>
      <w:r>
        <w:rPr>
          <w:color w:val="auto"/>
        </w:rPr>
        <w:fldChar w:fldCharType="begin"/>
      </w:r>
      <w:r>
        <w:rPr>
          <w:color w:val="auto"/>
        </w:rPr>
        <w:instrText xml:space="preserve"> PAGEREF _Toc66883933 \h </w:instrText>
      </w:r>
      <w:r>
        <w:rPr>
          <w:color w:val="auto"/>
        </w:rPr>
        <w:fldChar w:fldCharType="separate"/>
      </w:r>
      <w:r>
        <w:rPr>
          <w:color w:val="auto"/>
        </w:rPr>
        <w:t>94</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"_Toc66883934" </w:instrText>
      </w:r>
      <w:r>
        <w:rPr>
          <w:color w:val="auto"/>
        </w:rPr>
        <w:fldChar w:fldCharType="separate"/>
      </w:r>
      <w:r>
        <w:rPr>
          <w:rStyle w:val="16"/>
          <w:color w:val="auto"/>
        </w:rPr>
        <w:t>第二节 富民惠民，提高居民收入水平</w:t>
      </w:r>
      <w:r>
        <w:rPr>
          <w:color w:val="auto"/>
        </w:rPr>
        <w:tab/>
      </w:r>
      <w:r>
        <w:rPr>
          <w:color w:val="auto"/>
        </w:rPr>
        <w:fldChar w:fldCharType="begin"/>
      </w:r>
      <w:r>
        <w:rPr>
          <w:color w:val="auto"/>
        </w:rPr>
        <w:instrText xml:space="preserve"> PAGEREF _Toc66883934 \h </w:instrText>
      </w:r>
      <w:r>
        <w:rPr>
          <w:color w:val="auto"/>
        </w:rPr>
        <w:fldChar w:fldCharType="separate"/>
      </w:r>
      <w:r>
        <w:rPr>
          <w:color w:val="auto"/>
        </w:rPr>
        <w:t>95</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"_Toc66883935" </w:instrText>
      </w:r>
      <w:r>
        <w:rPr>
          <w:color w:val="auto"/>
        </w:rPr>
        <w:fldChar w:fldCharType="separate"/>
      </w:r>
      <w:r>
        <w:rPr>
          <w:rStyle w:val="16"/>
          <w:color w:val="auto"/>
        </w:rPr>
        <w:t>第三节 均衡高质，着力提升教育水平</w:t>
      </w:r>
      <w:r>
        <w:rPr>
          <w:color w:val="auto"/>
        </w:rPr>
        <w:tab/>
      </w:r>
      <w:r>
        <w:rPr>
          <w:color w:val="auto"/>
        </w:rPr>
        <w:fldChar w:fldCharType="begin"/>
      </w:r>
      <w:r>
        <w:rPr>
          <w:color w:val="auto"/>
        </w:rPr>
        <w:instrText xml:space="preserve"> PAGEREF _Toc66883935 \h </w:instrText>
      </w:r>
      <w:r>
        <w:rPr>
          <w:color w:val="auto"/>
        </w:rPr>
        <w:fldChar w:fldCharType="separate"/>
      </w:r>
      <w:r>
        <w:rPr>
          <w:color w:val="auto"/>
        </w:rPr>
        <w:t>96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"_Toc66883936" </w:instrText>
      </w:r>
      <w:r>
        <w:rPr>
          <w:color w:val="auto"/>
        </w:rPr>
        <w:fldChar w:fldCharType="separate"/>
      </w:r>
      <w:r>
        <w:rPr>
          <w:rStyle w:val="16"/>
          <w:color w:val="auto"/>
        </w:rPr>
        <w:t>第四节 以民为本，推进健康三亚建设</w:t>
      </w:r>
      <w:r>
        <w:rPr>
          <w:color w:val="auto"/>
        </w:rPr>
        <w:tab/>
      </w:r>
      <w:r>
        <w:rPr>
          <w:color w:val="auto"/>
        </w:rPr>
        <w:fldChar w:fldCharType="begin"/>
      </w:r>
      <w:r>
        <w:rPr>
          <w:color w:val="auto"/>
        </w:rPr>
        <w:instrText xml:space="preserve"> PAGEREF _Toc66883936 \h </w:instrText>
      </w:r>
      <w:r>
        <w:rPr>
          <w:color w:val="auto"/>
        </w:rPr>
        <w:fldChar w:fldCharType="separate"/>
      </w:r>
      <w:r>
        <w:rPr>
          <w:color w:val="auto"/>
        </w:rPr>
        <w:t>99</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"_Toc66883937" </w:instrText>
      </w:r>
      <w:r>
        <w:rPr>
          <w:color w:val="auto"/>
        </w:rPr>
        <w:fldChar w:fldCharType="separate"/>
      </w:r>
      <w:r>
        <w:rPr>
          <w:rStyle w:val="16"/>
          <w:color w:val="auto"/>
        </w:rPr>
        <w:t>第五节 转型升级，高效落实住房保障</w:t>
      </w:r>
      <w:r>
        <w:rPr>
          <w:color w:val="auto"/>
        </w:rPr>
        <w:tab/>
      </w:r>
      <w:r>
        <w:rPr>
          <w:color w:val="auto"/>
        </w:rPr>
        <w:fldChar w:fldCharType="begin"/>
      </w:r>
      <w:r>
        <w:rPr>
          <w:color w:val="auto"/>
        </w:rPr>
        <w:instrText xml:space="preserve"> PAGEREF _Toc66883937 \h </w:instrText>
      </w:r>
      <w:r>
        <w:rPr>
          <w:color w:val="auto"/>
        </w:rPr>
        <w:fldChar w:fldCharType="separate"/>
      </w:r>
      <w:r>
        <w:rPr>
          <w:color w:val="auto"/>
        </w:rPr>
        <w:t>102</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"_Toc66883938" </w:instrText>
      </w:r>
      <w:r>
        <w:rPr>
          <w:color w:val="auto"/>
        </w:rPr>
        <w:fldChar w:fldCharType="separate"/>
      </w:r>
      <w:r>
        <w:rPr>
          <w:rStyle w:val="16"/>
          <w:color w:val="auto"/>
        </w:rPr>
        <w:t>第六节 提标扩面，持续强化社会保障</w:t>
      </w:r>
      <w:r>
        <w:rPr>
          <w:color w:val="auto"/>
        </w:rPr>
        <w:tab/>
      </w:r>
      <w:r>
        <w:rPr>
          <w:color w:val="auto"/>
        </w:rPr>
        <w:fldChar w:fldCharType="begin"/>
      </w:r>
      <w:r>
        <w:rPr>
          <w:color w:val="auto"/>
        </w:rPr>
        <w:instrText xml:space="preserve"> PAGEREF _Toc66883938 \h </w:instrText>
      </w:r>
      <w:r>
        <w:rPr>
          <w:color w:val="auto"/>
        </w:rPr>
        <w:fldChar w:fldCharType="separate"/>
      </w:r>
      <w:r>
        <w:rPr>
          <w:color w:val="auto"/>
        </w:rPr>
        <w:t>103</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"_Toc66883939" </w:instrText>
      </w:r>
      <w:r>
        <w:rPr>
          <w:color w:val="auto"/>
        </w:rPr>
        <w:fldChar w:fldCharType="separate"/>
      </w:r>
      <w:r>
        <w:rPr>
          <w:rStyle w:val="16"/>
          <w:color w:val="auto"/>
        </w:rPr>
        <w:t>第七节 强化服务，优化人口发展格局</w:t>
      </w:r>
      <w:r>
        <w:rPr>
          <w:color w:val="auto"/>
        </w:rPr>
        <w:tab/>
      </w:r>
      <w:r>
        <w:rPr>
          <w:color w:val="auto"/>
        </w:rPr>
        <w:fldChar w:fldCharType="begin"/>
      </w:r>
      <w:r>
        <w:rPr>
          <w:color w:val="auto"/>
        </w:rPr>
        <w:instrText xml:space="preserve"> PAGEREF _Toc66883939 \h </w:instrText>
      </w:r>
      <w:r>
        <w:rPr>
          <w:color w:val="auto"/>
        </w:rPr>
        <w:fldChar w:fldCharType="separate"/>
      </w:r>
      <w:r>
        <w:rPr>
          <w:color w:val="auto"/>
        </w:rPr>
        <w:t>107</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"_Toc66883940" </w:instrText>
      </w:r>
      <w:r>
        <w:rPr>
          <w:color w:val="auto"/>
        </w:rPr>
        <w:fldChar w:fldCharType="separate"/>
      </w:r>
      <w:r>
        <w:rPr>
          <w:rStyle w:val="16"/>
          <w:color w:val="auto"/>
        </w:rPr>
        <w:t>第八节 实效优质，强化人才服务工作</w:t>
      </w:r>
      <w:r>
        <w:rPr>
          <w:color w:val="auto"/>
        </w:rPr>
        <w:tab/>
      </w:r>
      <w:r>
        <w:rPr>
          <w:color w:val="auto"/>
        </w:rPr>
        <w:fldChar w:fldCharType="begin"/>
      </w:r>
      <w:r>
        <w:rPr>
          <w:color w:val="auto"/>
        </w:rPr>
        <w:instrText xml:space="preserve"> PAGEREF _Toc66883940 \h </w:instrText>
      </w:r>
      <w:r>
        <w:rPr>
          <w:color w:val="auto"/>
        </w:rPr>
        <w:fldChar w:fldCharType="separate"/>
      </w:r>
      <w:r>
        <w:rPr>
          <w:color w:val="auto"/>
        </w:rPr>
        <w:t>108</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"_Toc66883941" </w:instrText>
      </w:r>
      <w:r>
        <w:rPr>
          <w:color w:val="auto"/>
        </w:rPr>
        <w:fldChar w:fldCharType="separate"/>
      </w:r>
      <w:r>
        <w:rPr>
          <w:rStyle w:val="16"/>
          <w:rFonts w:ascii="Arial" w:hAnsi="Arial" w:cs="Arial"/>
          <w:color w:val="auto"/>
        </w:rPr>
        <w:t>第十三章 文化繁荣，深化社会文明建设</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_Toc66883941 \h </w:instrText>
      </w:r>
      <w:r>
        <w:rPr>
          <w:rFonts w:ascii="Arial" w:hAnsi="Arial" w:cs="Arial"/>
          <w:color w:val="auto"/>
        </w:rPr>
        <w:fldChar w:fldCharType="separate"/>
      </w:r>
      <w:r>
        <w:rPr>
          <w:rFonts w:ascii="Arial" w:hAnsi="Arial" w:cs="Arial"/>
          <w:color w:val="auto"/>
        </w:rPr>
        <w:t>113</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"_Toc66883942" </w:instrText>
      </w:r>
      <w:r>
        <w:rPr>
          <w:color w:val="auto"/>
        </w:rPr>
        <w:fldChar w:fldCharType="separate"/>
      </w:r>
      <w:r>
        <w:rPr>
          <w:rStyle w:val="16"/>
          <w:color w:val="auto"/>
        </w:rPr>
        <w:t>第一节 以社会主义核心价值观引领文化建设</w:t>
      </w:r>
      <w:r>
        <w:rPr>
          <w:color w:val="auto"/>
        </w:rPr>
        <w:tab/>
      </w:r>
      <w:r>
        <w:rPr>
          <w:color w:val="auto"/>
        </w:rPr>
        <w:fldChar w:fldCharType="begin"/>
      </w:r>
      <w:r>
        <w:rPr>
          <w:color w:val="auto"/>
        </w:rPr>
        <w:instrText xml:space="preserve"> PAGEREF _Toc66883942 \h </w:instrText>
      </w:r>
      <w:r>
        <w:rPr>
          <w:color w:val="auto"/>
        </w:rPr>
        <w:fldChar w:fldCharType="separate"/>
      </w:r>
      <w:r>
        <w:rPr>
          <w:color w:val="auto"/>
        </w:rPr>
        <w:t>113</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"_Toc66883943" </w:instrText>
      </w:r>
      <w:r>
        <w:rPr>
          <w:color w:val="auto"/>
        </w:rPr>
        <w:fldChar w:fldCharType="separate"/>
      </w:r>
      <w:r>
        <w:rPr>
          <w:rStyle w:val="16"/>
          <w:color w:val="auto"/>
        </w:rPr>
        <w:t>第二节 提升市民文明素质</w:t>
      </w:r>
      <w:r>
        <w:rPr>
          <w:color w:val="auto"/>
        </w:rPr>
        <w:tab/>
      </w:r>
      <w:r>
        <w:rPr>
          <w:color w:val="auto"/>
        </w:rPr>
        <w:fldChar w:fldCharType="begin"/>
      </w:r>
      <w:r>
        <w:rPr>
          <w:color w:val="auto"/>
        </w:rPr>
        <w:instrText xml:space="preserve"> PAGEREF _Toc66883943 \h </w:instrText>
      </w:r>
      <w:r>
        <w:rPr>
          <w:color w:val="auto"/>
        </w:rPr>
        <w:fldChar w:fldCharType="separate"/>
      </w:r>
      <w:r>
        <w:rPr>
          <w:color w:val="auto"/>
        </w:rPr>
        <w:t>114</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"_Toc66883944" </w:instrText>
      </w:r>
      <w:r>
        <w:rPr>
          <w:color w:val="auto"/>
        </w:rPr>
        <w:fldChar w:fldCharType="separate"/>
      </w:r>
      <w:r>
        <w:rPr>
          <w:rStyle w:val="16"/>
          <w:color w:val="auto"/>
        </w:rPr>
        <w:t>第三节 推动文化事业发展</w:t>
      </w:r>
      <w:r>
        <w:rPr>
          <w:color w:val="auto"/>
        </w:rPr>
        <w:tab/>
      </w:r>
      <w:r>
        <w:rPr>
          <w:color w:val="auto"/>
        </w:rPr>
        <w:fldChar w:fldCharType="begin"/>
      </w:r>
      <w:r>
        <w:rPr>
          <w:color w:val="auto"/>
        </w:rPr>
        <w:instrText xml:space="preserve"> PAGEREF _Toc66883944 \h </w:instrText>
      </w:r>
      <w:r>
        <w:rPr>
          <w:color w:val="auto"/>
        </w:rPr>
        <w:fldChar w:fldCharType="separate"/>
      </w:r>
      <w:r>
        <w:rPr>
          <w:color w:val="auto"/>
        </w:rPr>
        <w:t>115</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"_Toc66883945" </w:instrText>
      </w:r>
      <w:r>
        <w:rPr>
          <w:color w:val="auto"/>
        </w:rPr>
        <w:fldChar w:fldCharType="separate"/>
      </w:r>
      <w:r>
        <w:rPr>
          <w:rStyle w:val="16"/>
          <w:color w:val="auto"/>
        </w:rPr>
        <w:t>第四节 释放文化产业活力</w:t>
      </w:r>
      <w:r>
        <w:rPr>
          <w:color w:val="auto"/>
        </w:rPr>
        <w:tab/>
      </w:r>
      <w:r>
        <w:rPr>
          <w:color w:val="auto"/>
        </w:rPr>
        <w:fldChar w:fldCharType="begin"/>
      </w:r>
      <w:r>
        <w:rPr>
          <w:color w:val="auto"/>
        </w:rPr>
        <w:instrText xml:space="preserve"> PAGEREF _Toc66883945 \h </w:instrText>
      </w:r>
      <w:r>
        <w:rPr>
          <w:color w:val="auto"/>
        </w:rPr>
        <w:fldChar w:fldCharType="separate"/>
      </w:r>
      <w:r>
        <w:rPr>
          <w:color w:val="auto"/>
        </w:rPr>
        <w:t>118</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"_Toc66883946" </w:instrText>
      </w:r>
      <w:r>
        <w:rPr>
          <w:color w:val="auto"/>
        </w:rPr>
        <w:fldChar w:fldCharType="separate"/>
      </w:r>
      <w:r>
        <w:rPr>
          <w:rStyle w:val="16"/>
          <w:color w:val="auto"/>
        </w:rPr>
        <w:t>第五节 扩大文化开放交流</w:t>
      </w:r>
      <w:r>
        <w:rPr>
          <w:color w:val="auto"/>
        </w:rPr>
        <w:tab/>
      </w:r>
      <w:r>
        <w:rPr>
          <w:color w:val="auto"/>
        </w:rPr>
        <w:fldChar w:fldCharType="begin"/>
      </w:r>
      <w:r>
        <w:rPr>
          <w:color w:val="auto"/>
        </w:rPr>
        <w:instrText xml:space="preserve"> PAGEREF _Toc66883946 \h </w:instrText>
      </w:r>
      <w:r>
        <w:rPr>
          <w:color w:val="auto"/>
        </w:rPr>
        <w:fldChar w:fldCharType="separate"/>
      </w:r>
      <w:r>
        <w:rPr>
          <w:color w:val="auto"/>
        </w:rPr>
        <w:t>119</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"_Toc66883947" </w:instrText>
      </w:r>
      <w:r>
        <w:rPr>
          <w:color w:val="auto"/>
        </w:rPr>
        <w:fldChar w:fldCharType="separate"/>
      </w:r>
      <w:r>
        <w:rPr>
          <w:rStyle w:val="16"/>
          <w:rFonts w:ascii="Arial" w:hAnsi="Arial" w:cs="Arial"/>
          <w:color w:val="auto"/>
        </w:rPr>
        <w:t>第十四章 统筹发展与安全，强化社会治理能力</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_Toc66883947 \h </w:instrText>
      </w:r>
      <w:r>
        <w:rPr>
          <w:rFonts w:ascii="Arial" w:hAnsi="Arial" w:cs="Arial"/>
          <w:color w:val="auto"/>
        </w:rPr>
        <w:fldChar w:fldCharType="separate"/>
      </w:r>
      <w:r>
        <w:rPr>
          <w:rFonts w:ascii="Arial" w:hAnsi="Arial" w:cs="Arial"/>
          <w:color w:val="auto"/>
        </w:rPr>
        <w:t>121</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"_Toc66883948" </w:instrText>
      </w:r>
      <w:r>
        <w:rPr>
          <w:color w:val="auto"/>
        </w:rPr>
        <w:fldChar w:fldCharType="separate"/>
      </w:r>
      <w:r>
        <w:rPr>
          <w:rStyle w:val="16"/>
          <w:color w:val="auto"/>
        </w:rPr>
        <w:t>第一节 依法治市，加快建设法治三亚</w:t>
      </w:r>
      <w:r>
        <w:rPr>
          <w:color w:val="auto"/>
        </w:rPr>
        <w:tab/>
      </w:r>
      <w:r>
        <w:rPr>
          <w:color w:val="auto"/>
        </w:rPr>
        <w:fldChar w:fldCharType="begin"/>
      </w:r>
      <w:r>
        <w:rPr>
          <w:color w:val="auto"/>
        </w:rPr>
        <w:instrText xml:space="preserve"> PAGEREF _Toc66883948 \h </w:instrText>
      </w:r>
      <w:r>
        <w:rPr>
          <w:color w:val="auto"/>
        </w:rPr>
        <w:fldChar w:fldCharType="separate"/>
      </w:r>
      <w:r>
        <w:rPr>
          <w:color w:val="auto"/>
        </w:rPr>
        <w:t>121</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"_Toc66883949" </w:instrText>
      </w:r>
      <w:r>
        <w:rPr>
          <w:color w:val="auto"/>
        </w:rPr>
        <w:fldChar w:fldCharType="separate"/>
      </w:r>
      <w:r>
        <w:rPr>
          <w:rStyle w:val="16"/>
          <w:color w:val="auto"/>
        </w:rPr>
        <w:t>第二节 与时俱进，强化社会治理能力</w:t>
      </w:r>
      <w:r>
        <w:rPr>
          <w:color w:val="auto"/>
        </w:rPr>
        <w:tab/>
      </w:r>
      <w:r>
        <w:rPr>
          <w:color w:val="auto"/>
        </w:rPr>
        <w:fldChar w:fldCharType="begin"/>
      </w:r>
      <w:r>
        <w:rPr>
          <w:color w:val="auto"/>
        </w:rPr>
        <w:instrText xml:space="preserve"> PAGEREF _Toc66883949 \h </w:instrText>
      </w:r>
      <w:r>
        <w:rPr>
          <w:color w:val="auto"/>
        </w:rPr>
        <w:fldChar w:fldCharType="separate"/>
      </w:r>
      <w:r>
        <w:rPr>
          <w:color w:val="auto"/>
        </w:rPr>
        <w:t>124</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"_Toc66883950" </w:instrText>
      </w:r>
      <w:r>
        <w:rPr>
          <w:color w:val="auto"/>
        </w:rPr>
        <w:fldChar w:fldCharType="separate"/>
      </w:r>
      <w:r>
        <w:rPr>
          <w:rStyle w:val="16"/>
          <w:color w:val="auto"/>
        </w:rPr>
        <w:t>第三节 智慧引领，切实打造平安三亚</w:t>
      </w:r>
      <w:r>
        <w:rPr>
          <w:color w:val="auto"/>
        </w:rPr>
        <w:tab/>
      </w:r>
      <w:r>
        <w:rPr>
          <w:color w:val="auto"/>
        </w:rPr>
        <w:fldChar w:fldCharType="begin"/>
      </w:r>
      <w:r>
        <w:rPr>
          <w:color w:val="auto"/>
        </w:rPr>
        <w:instrText xml:space="preserve"> PAGEREF _Toc66883950 \h </w:instrText>
      </w:r>
      <w:r>
        <w:rPr>
          <w:color w:val="auto"/>
        </w:rPr>
        <w:fldChar w:fldCharType="separate"/>
      </w:r>
      <w:r>
        <w:rPr>
          <w:color w:val="auto"/>
        </w:rPr>
        <w:t>126</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"_Toc66883951" </w:instrText>
      </w:r>
      <w:r>
        <w:rPr>
          <w:color w:val="auto"/>
        </w:rPr>
        <w:fldChar w:fldCharType="separate"/>
      </w:r>
      <w:r>
        <w:rPr>
          <w:rStyle w:val="16"/>
          <w:color w:val="auto"/>
        </w:rPr>
        <w:t>第四节 有效防范化解风险</w:t>
      </w:r>
      <w:r>
        <w:rPr>
          <w:color w:val="auto"/>
        </w:rPr>
        <w:tab/>
      </w:r>
      <w:r>
        <w:rPr>
          <w:color w:val="auto"/>
        </w:rPr>
        <w:fldChar w:fldCharType="begin"/>
      </w:r>
      <w:r>
        <w:rPr>
          <w:color w:val="auto"/>
        </w:rPr>
        <w:instrText xml:space="preserve"> PAGEREF _Toc66883951 \h </w:instrText>
      </w:r>
      <w:r>
        <w:rPr>
          <w:color w:val="auto"/>
        </w:rPr>
        <w:fldChar w:fldCharType="separate"/>
      </w:r>
      <w:r>
        <w:rPr>
          <w:color w:val="auto"/>
        </w:rPr>
        <w:t>128</w:t>
      </w:r>
      <w:r>
        <w:rPr>
          <w:color w:val="auto"/>
        </w:rPr>
        <w:fldChar w:fldCharType="end"/>
      </w:r>
      <w:r>
        <w:rPr>
          <w:color w:val="auto"/>
        </w:rPr>
        <w:fldChar w:fldCharType="end"/>
      </w:r>
    </w:p>
    <w:p>
      <w:pPr>
        <w:pStyle w:val="9"/>
        <w:rPr>
          <w:rFonts w:ascii="Arial" w:hAnsi="Arial" w:cs="Arial"/>
          <w:color w:val="auto"/>
        </w:rPr>
      </w:pPr>
      <w:r>
        <w:rPr>
          <w:color w:val="auto"/>
        </w:rPr>
        <w:fldChar w:fldCharType="begin"/>
      </w:r>
      <w:r>
        <w:rPr>
          <w:color w:val="auto"/>
        </w:rPr>
        <w:instrText xml:space="preserve"> HYPERLINK \l "_Toc66883952" </w:instrText>
      </w:r>
      <w:r>
        <w:rPr>
          <w:color w:val="auto"/>
        </w:rPr>
        <w:fldChar w:fldCharType="separate"/>
      </w:r>
      <w:r>
        <w:rPr>
          <w:rStyle w:val="16"/>
          <w:rFonts w:ascii="Arial" w:hAnsi="Arial" w:cs="Arial"/>
          <w:color w:val="auto"/>
        </w:rPr>
        <w:t>第十五章 保障措施</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_Toc66883952 \h </w:instrText>
      </w:r>
      <w:r>
        <w:rPr>
          <w:rFonts w:ascii="Arial" w:hAnsi="Arial" w:cs="Arial"/>
          <w:color w:val="auto"/>
        </w:rPr>
        <w:fldChar w:fldCharType="separate"/>
      </w:r>
      <w:r>
        <w:rPr>
          <w:rFonts w:ascii="Arial" w:hAnsi="Arial" w:cs="Arial"/>
          <w:color w:val="auto"/>
        </w:rPr>
        <w:t>130</w:t>
      </w:r>
      <w:r>
        <w:rPr>
          <w:rFonts w:ascii="Arial" w:hAnsi="Arial" w:cs="Arial"/>
          <w:color w:val="auto"/>
        </w:rPr>
        <w:fldChar w:fldCharType="end"/>
      </w:r>
      <w:r>
        <w:rPr>
          <w:rFonts w:ascii="Arial" w:hAnsi="Arial" w:cs="Arial"/>
          <w:color w:val="auto"/>
        </w:rPr>
        <w:fldChar w:fldCharType="end"/>
      </w:r>
    </w:p>
    <w:p>
      <w:pPr>
        <w:pStyle w:val="11"/>
        <w:rPr>
          <w:color w:val="auto"/>
        </w:rPr>
      </w:pPr>
      <w:r>
        <w:rPr>
          <w:color w:val="auto"/>
        </w:rPr>
        <w:fldChar w:fldCharType="begin"/>
      </w:r>
      <w:r>
        <w:rPr>
          <w:color w:val="auto"/>
        </w:rPr>
        <w:instrText xml:space="preserve"> HYPERLINK \l "_Toc66883953" </w:instrText>
      </w:r>
      <w:r>
        <w:rPr>
          <w:color w:val="auto"/>
        </w:rPr>
        <w:fldChar w:fldCharType="separate"/>
      </w:r>
      <w:r>
        <w:rPr>
          <w:rStyle w:val="16"/>
          <w:color w:val="auto"/>
        </w:rPr>
        <w:t>第一节 加强党的领导</w:t>
      </w:r>
      <w:r>
        <w:rPr>
          <w:color w:val="auto"/>
        </w:rPr>
        <w:tab/>
      </w:r>
      <w:r>
        <w:rPr>
          <w:color w:val="auto"/>
        </w:rPr>
        <w:fldChar w:fldCharType="begin"/>
      </w:r>
      <w:r>
        <w:rPr>
          <w:color w:val="auto"/>
        </w:rPr>
        <w:instrText xml:space="preserve"> PAGEREF _Toc66883953 \h </w:instrText>
      </w:r>
      <w:r>
        <w:rPr>
          <w:color w:val="auto"/>
        </w:rPr>
        <w:fldChar w:fldCharType="separate"/>
      </w:r>
      <w:r>
        <w:rPr>
          <w:color w:val="auto"/>
        </w:rPr>
        <w:t>130</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"_Toc66883954" </w:instrText>
      </w:r>
      <w:r>
        <w:rPr>
          <w:color w:val="auto"/>
        </w:rPr>
        <w:fldChar w:fldCharType="separate"/>
      </w:r>
      <w:r>
        <w:rPr>
          <w:rStyle w:val="16"/>
          <w:color w:val="auto"/>
        </w:rPr>
        <w:t>第二节 加强规划引领</w:t>
      </w:r>
      <w:r>
        <w:rPr>
          <w:color w:val="auto"/>
        </w:rPr>
        <w:tab/>
      </w:r>
      <w:r>
        <w:rPr>
          <w:color w:val="auto"/>
        </w:rPr>
        <w:fldChar w:fldCharType="begin"/>
      </w:r>
      <w:r>
        <w:rPr>
          <w:color w:val="auto"/>
        </w:rPr>
        <w:instrText xml:space="preserve"> PAGEREF _Toc66883954 \h </w:instrText>
      </w:r>
      <w:r>
        <w:rPr>
          <w:color w:val="auto"/>
        </w:rPr>
        <w:fldChar w:fldCharType="separate"/>
      </w:r>
      <w:r>
        <w:rPr>
          <w:color w:val="auto"/>
        </w:rPr>
        <w:t>131</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"_Toc66883955" </w:instrText>
      </w:r>
      <w:r>
        <w:rPr>
          <w:color w:val="auto"/>
        </w:rPr>
        <w:fldChar w:fldCharType="separate"/>
      </w:r>
      <w:r>
        <w:rPr>
          <w:rStyle w:val="16"/>
          <w:color w:val="auto"/>
        </w:rPr>
        <w:t>第三节 完善实施机制</w:t>
      </w:r>
      <w:r>
        <w:rPr>
          <w:color w:val="auto"/>
        </w:rPr>
        <w:tab/>
      </w:r>
      <w:r>
        <w:rPr>
          <w:color w:val="auto"/>
        </w:rPr>
        <w:fldChar w:fldCharType="begin"/>
      </w:r>
      <w:r>
        <w:rPr>
          <w:color w:val="auto"/>
        </w:rPr>
        <w:instrText xml:space="preserve"> PAGEREF _Toc66883955 \h </w:instrText>
      </w:r>
      <w:r>
        <w:rPr>
          <w:color w:val="auto"/>
        </w:rPr>
        <w:fldChar w:fldCharType="separate"/>
      </w:r>
      <w:r>
        <w:rPr>
          <w:color w:val="auto"/>
        </w:rPr>
        <w:t>131</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"_Toc66883956" </w:instrText>
      </w:r>
      <w:r>
        <w:rPr>
          <w:color w:val="auto"/>
        </w:rPr>
        <w:fldChar w:fldCharType="separate"/>
      </w:r>
      <w:r>
        <w:rPr>
          <w:rStyle w:val="16"/>
          <w:color w:val="auto"/>
        </w:rPr>
        <w:t>第四节 加强要素保障</w:t>
      </w:r>
      <w:r>
        <w:rPr>
          <w:color w:val="auto"/>
        </w:rPr>
        <w:tab/>
      </w:r>
      <w:r>
        <w:rPr>
          <w:color w:val="auto"/>
        </w:rPr>
        <w:fldChar w:fldCharType="begin"/>
      </w:r>
      <w:r>
        <w:rPr>
          <w:color w:val="auto"/>
        </w:rPr>
        <w:instrText xml:space="preserve"> PAGEREF _Toc66883956 \h </w:instrText>
      </w:r>
      <w:r>
        <w:rPr>
          <w:color w:val="auto"/>
        </w:rPr>
        <w:fldChar w:fldCharType="separate"/>
      </w:r>
      <w:r>
        <w:rPr>
          <w:color w:val="auto"/>
        </w:rPr>
        <w:t>133</w:t>
      </w:r>
      <w:r>
        <w:rPr>
          <w:color w:val="auto"/>
        </w:rPr>
        <w:fldChar w:fldCharType="end"/>
      </w:r>
      <w:r>
        <w:rPr>
          <w:color w:val="auto"/>
        </w:rPr>
        <w:fldChar w:fldCharType="end"/>
      </w:r>
    </w:p>
    <w:p>
      <w:pPr>
        <w:pStyle w:val="11"/>
        <w:rPr>
          <w:color w:val="auto"/>
        </w:rPr>
      </w:pPr>
      <w:r>
        <w:rPr>
          <w:color w:val="auto"/>
        </w:rPr>
        <w:fldChar w:fldCharType="begin"/>
      </w:r>
      <w:r>
        <w:rPr>
          <w:color w:val="auto"/>
        </w:rPr>
        <w:instrText xml:space="preserve"> HYPERLINK \l "_Toc66883957" </w:instrText>
      </w:r>
      <w:r>
        <w:rPr>
          <w:color w:val="auto"/>
        </w:rPr>
        <w:fldChar w:fldCharType="separate"/>
      </w:r>
      <w:r>
        <w:rPr>
          <w:rStyle w:val="16"/>
          <w:color w:val="auto"/>
        </w:rPr>
        <w:t>第五节 强化项目支撑</w:t>
      </w:r>
      <w:r>
        <w:rPr>
          <w:color w:val="auto"/>
        </w:rPr>
        <w:tab/>
      </w:r>
      <w:r>
        <w:rPr>
          <w:color w:val="auto"/>
        </w:rPr>
        <w:fldChar w:fldCharType="begin"/>
      </w:r>
      <w:r>
        <w:rPr>
          <w:color w:val="auto"/>
        </w:rPr>
        <w:instrText xml:space="preserve"> PAGEREF _Toc66883957 \h </w:instrText>
      </w:r>
      <w:r>
        <w:rPr>
          <w:color w:val="auto"/>
        </w:rPr>
        <w:fldChar w:fldCharType="separate"/>
      </w:r>
      <w:r>
        <w:rPr>
          <w:color w:val="auto"/>
        </w:rPr>
        <w:t>133</w:t>
      </w:r>
      <w:r>
        <w:rPr>
          <w:color w:val="auto"/>
        </w:rPr>
        <w:fldChar w:fldCharType="end"/>
      </w:r>
      <w:r>
        <w:rPr>
          <w:color w:val="auto"/>
        </w:rPr>
        <w:fldChar w:fldCharType="end"/>
      </w:r>
    </w:p>
    <w:p>
      <w:pPr>
        <w:pStyle w:val="9"/>
        <w:rPr>
          <w:rFonts w:ascii="Arial" w:hAnsi="Arial" w:cs="Arial" w:eastAsiaTheme="minorEastAsia"/>
          <w:color w:val="auto"/>
          <w:sz w:val="21"/>
          <w:szCs w:val="22"/>
        </w:rPr>
      </w:pPr>
      <w:r>
        <w:rPr>
          <w:color w:val="auto"/>
        </w:rPr>
        <w:fldChar w:fldCharType="begin"/>
      </w:r>
      <w:r>
        <w:rPr>
          <w:color w:val="auto"/>
        </w:rPr>
        <w:instrText xml:space="preserve"> HYPERLINK \l "_Toc66883958" </w:instrText>
      </w:r>
      <w:r>
        <w:rPr>
          <w:color w:val="auto"/>
        </w:rPr>
        <w:fldChar w:fldCharType="separate"/>
      </w:r>
      <w:r>
        <w:rPr>
          <w:rStyle w:val="16"/>
          <w:rFonts w:ascii="Arial" w:hAnsi="Arial" w:cs="Arial"/>
          <w:color w:val="auto"/>
        </w:rPr>
        <w:t>名词解释</w:t>
      </w:r>
      <w:r>
        <w:rPr>
          <w:rFonts w:ascii="Arial" w:hAnsi="Arial" w:cs="Arial"/>
          <w:color w:val="auto"/>
        </w:rPr>
        <w:tab/>
      </w:r>
      <w:r>
        <w:rPr>
          <w:rFonts w:ascii="Arial" w:hAnsi="Arial" w:cs="Arial"/>
          <w:color w:val="auto"/>
        </w:rPr>
        <w:fldChar w:fldCharType="begin"/>
      </w:r>
      <w:r>
        <w:rPr>
          <w:rFonts w:ascii="Arial" w:hAnsi="Arial" w:cs="Arial"/>
          <w:color w:val="auto"/>
        </w:rPr>
        <w:instrText xml:space="preserve"> PAGEREF _Toc66883958 \h </w:instrText>
      </w:r>
      <w:r>
        <w:rPr>
          <w:rFonts w:ascii="Arial" w:hAnsi="Arial" w:cs="Arial"/>
          <w:color w:val="auto"/>
        </w:rPr>
        <w:fldChar w:fldCharType="separate"/>
      </w:r>
      <w:r>
        <w:rPr>
          <w:rFonts w:ascii="Arial" w:hAnsi="Arial" w:cs="Arial"/>
          <w:color w:val="auto"/>
        </w:rPr>
        <w:t>135</w:t>
      </w:r>
      <w:r>
        <w:rPr>
          <w:rFonts w:ascii="Arial" w:hAnsi="Arial" w:cs="Arial"/>
          <w:color w:val="auto"/>
        </w:rPr>
        <w:fldChar w:fldCharType="end"/>
      </w:r>
      <w:r>
        <w:rPr>
          <w:rFonts w:ascii="Arial" w:hAnsi="Arial" w:cs="Arial"/>
          <w:color w:val="auto"/>
        </w:rPr>
        <w:fldChar w:fldCharType="end"/>
      </w:r>
    </w:p>
    <w:p>
      <w:pPr>
        <w:widowControl/>
        <w:spacing w:after="156" w:afterLines="50" w:line="640" w:lineRule="exact"/>
        <w:jc w:val="left"/>
        <w:rPr>
          <w:rFonts w:ascii="Arial" w:hAnsi="Arial" w:eastAsia="仿宋"/>
          <w:color w:val="auto"/>
          <w:sz w:val="28"/>
          <w:szCs w:val="28"/>
        </w:rPr>
      </w:pPr>
      <w:r>
        <w:rPr>
          <w:rFonts w:ascii="Arial" w:hAnsi="Arial" w:eastAsia="仿宋" w:cs="Arial"/>
          <w:color w:val="auto"/>
          <w:sz w:val="28"/>
          <w:szCs w:val="28"/>
        </w:rPr>
        <w:fldChar w:fldCharType="end"/>
      </w:r>
      <w:r>
        <w:rPr>
          <w:rFonts w:ascii="Arial" w:hAnsi="Arial" w:eastAsia="仿宋"/>
          <w:color w:val="auto"/>
          <w:sz w:val="28"/>
          <w:szCs w:val="28"/>
        </w:rPr>
        <w:br w:type="page"/>
      </w:r>
    </w:p>
    <w:p>
      <w:pPr>
        <w:widowControl/>
        <w:spacing w:after="156" w:afterLines="50" w:line="640" w:lineRule="exact"/>
        <w:jc w:val="left"/>
        <w:rPr>
          <w:rFonts w:ascii="Calibri" w:hAnsi="Calibri" w:eastAsia="黑体"/>
          <w:color w:val="auto"/>
          <w:sz w:val="36"/>
          <w:szCs w:val="40"/>
        </w:rPr>
        <w:sectPr>
          <w:headerReference r:id="rId3" w:type="default"/>
          <w:footerReference r:id="rId4" w:type="default"/>
          <w:pgSz w:w="11906" w:h="16838"/>
          <w:pgMar w:top="1440" w:right="1800" w:bottom="1440" w:left="1800" w:header="851" w:footer="992" w:gutter="0"/>
          <w:pgNumType w:fmt="upperRoman" w:start="1"/>
          <w:cols w:space="425" w:num="1"/>
          <w:docGrid w:type="lines" w:linePitch="312" w:charSpace="0"/>
        </w:sectPr>
      </w:pPr>
    </w:p>
    <w:p>
      <w:pPr>
        <w:spacing w:after="312" w:afterLines="100"/>
        <w:jc w:val="center"/>
        <w:outlineLvl w:val="0"/>
        <w:rPr>
          <w:rFonts w:ascii="黑体" w:hAnsi="黑体" w:eastAsia="黑体"/>
          <w:color w:val="auto"/>
          <w:sz w:val="36"/>
          <w:szCs w:val="40"/>
        </w:rPr>
      </w:pPr>
      <w:bookmarkStart w:id="0" w:name="_Toc66883877"/>
      <w:r>
        <w:rPr>
          <w:rFonts w:hint="eastAsia" w:ascii="黑体" w:hAnsi="黑体" w:eastAsia="黑体"/>
          <w:color w:val="auto"/>
          <w:sz w:val="36"/>
          <w:szCs w:val="40"/>
        </w:rPr>
        <w:t>前 言</w:t>
      </w:r>
      <w:bookmarkEnd w:id="0"/>
    </w:p>
    <w:p>
      <w:pPr>
        <w:spacing w:after="156" w:afterLines="50"/>
        <w:ind w:firstLine="641"/>
        <w:rPr>
          <w:rFonts w:ascii="仿宋" w:hAnsi="仿宋" w:eastAsia="仿宋"/>
          <w:color w:val="auto"/>
          <w:sz w:val="32"/>
        </w:rPr>
      </w:pPr>
      <w:r>
        <w:rPr>
          <w:rFonts w:hint="eastAsia" w:ascii="仿宋" w:hAnsi="仿宋" w:eastAsia="仿宋"/>
          <w:color w:val="auto"/>
          <w:sz w:val="32"/>
        </w:rPr>
        <w:t>“十四五”时期是我国全面建成小康社会、实现第一个百年奋斗目标之后，乘势而上开启全面建设社会主义现代化国家新征程、向第二个百年奋斗目标进军的第一个五年，是海南建设自由贸易港、打造引领我国新时代对外开放鲜明旗帜和重要开放门户的关键时期。站在新的起点，三亚将解放思想、敢闯敢试、大胆创新，抓好国际旅游消费中心、崖州湾科技城、中央商务区和民生、生态、社会治理“一中心、一城、一区、三重点”，勇担历史使命，勇立时代潮头，在海南全面深化改革开放和中国特色自由贸易港建设中勇当排头兵、打造新标杆。</w:t>
      </w:r>
    </w:p>
    <w:p>
      <w:pPr>
        <w:spacing w:after="156" w:afterLines="50"/>
        <w:ind w:firstLine="641"/>
        <w:rPr>
          <w:rFonts w:ascii="仿宋" w:hAnsi="仿宋" w:eastAsia="仿宋"/>
          <w:color w:val="auto"/>
          <w:sz w:val="32"/>
        </w:rPr>
      </w:pPr>
      <w:r>
        <w:rPr>
          <w:rFonts w:hint="eastAsia" w:ascii="仿宋" w:hAnsi="仿宋" w:eastAsia="仿宋"/>
          <w:color w:val="auto"/>
          <w:sz w:val="32"/>
        </w:rPr>
        <w:t>三亚市国民经济和社会发展第十四个五年规划和二〇三五年远景目标纲要是指导未来五年乃至更长时期全市经济和社会发展的战略性、纲领性、综合性规划，是编制实施专项规划、年度计划及区级规划的基本依据，对三亚站在全新历史起点高质量推进社会主义现代化建设、谱写伟大中国梦三亚新篇章至关重要。</w:t>
      </w:r>
    </w:p>
    <w:p>
      <w:pPr>
        <w:spacing w:after="156" w:afterLines="50" w:line="640" w:lineRule="exact"/>
        <w:ind w:firstLine="641"/>
        <w:rPr>
          <w:rFonts w:ascii="仿宋" w:hAnsi="仿宋" w:eastAsia="仿宋"/>
          <w:color w:val="auto"/>
          <w:sz w:val="32"/>
        </w:rPr>
      </w:pPr>
      <w:r>
        <w:rPr>
          <w:rFonts w:ascii="仿宋" w:hAnsi="仿宋" w:eastAsia="仿宋"/>
          <w:color w:val="auto"/>
          <w:sz w:val="32"/>
        </w:rPr>
        <w:br w:type="page"/>
      </w:r>
    </w:p>
    <w:p>
      <w:pPr>
        <w:pageBreakBefore/>
        <w:spacing w:after="312" w:afterLines="100"/>
        <w:jc w:val="center"/>
        <w:outlineLvl w:val="0"/>
        <w:rPr>
          <w:rFonts w:ascii="黑体" w:hAnsi="黑体" w:eastAsia="黑体"/>
          <w:color w:val="auto"/>
          <w:sz w:val="36"/>
          <w:szCs w:val="40"/>
        </w:rPr>
      </w:pPr>
      <w:bookmarkStart w:id="1" w:name="_Toc66883878"/>
      <w:r>
        <w:rPr>
          <w:rFonts w:hint="eastAsia" w:ascii="黑体" w:hAnsi="黑体" w:eastAsia="黑体"/>
          <w:color w:val="auto"/>
          <w:sz w:val="36"/>
          <w:szCs w:val="40"/>
        </w:rPr>
        <w:t>第一章 凝心聚力，铸就发展基石</w:t>
      </w:r>
      <w:bookmarkEnd w:id="1"/>
    </w:p>
    <w:p>
      <w:pPr>
        <w:spacing w:after="156" w:afterLines="50" w:line="640" w:lineRule="exact"/>
        <w:ind w:firstLine="641"/>
        <w:outlineLvl w:val="1"/>
        <w:rPr>
          <w:rFonts w:ascii="楷体" w:hAnsi="楷体" w:eastAsia="楷体"/>
          <w:b/>
          <w:bCs/>
          <w:color w:val="auto"/>
          <w:sz w:val="32"/>
        </w:rPr>
      </w:pPr>
      <w:bookmarkStart w:id="2" w:name="_Toc66883879"/>
      <w:r>
        <w:rPr>
          <w:rFonts w:hint="eastAsia" w:ascii="楷体" w:hAnsi="楷体" w:eastAsia="楷体"/>
          <w:b/>
          <w:bCs/>
          <w:color w:val="auto"/>
          <w:sz w:val="32"/>
        </w:rPr>
        <w:t>第一节 “十三五”成就回顾</w:t>
      </w:r>
      <w:bookmarkEnd w:id="2"/>
    </w:p>
    <w:p>
      <w:pPr>
        <w:spacing w:after="156" w:afterLines="50"/>
        <w:ind w:firstLine="641"/>
        <w:rPr>
          <w:rFonts w:ascii="仿宋" w:hAnsi="仿宋" w:eastAsia="仿宋"/>
          <w:color w:val="auto"/>
          <w:sz w:val="32"/>
        </w:rPr>
      </w:pPr>
      <w:r>
        <w:rPr>
          <w:rFonts w:hint="eastAsia" w:ascii="仿宋" w:hAnsi="仿宋" w:eastAsia="仿宋"/>
          <w:color w:val="auto"/>
          <w:sz w:val="32"/>
        </w:rPr>
        <w:t>“十三五”以来，在市委的坚强领导下，在市人大市政协的监督指导下，市政府全面贯彻落实习近平总书记关于海南工作的系列重要讲话和重要指示批示精神，全面落实《中共中央 国务院关于支持海南全面深化改革开放的指导意见》《海南自由贸易港建设总体方案》等文件精神，以“四个超常规”统筹推进“三个大考”，答好“三张答卷”，经济社会发展取得显著成绩，即将与全国同步迈入全面小康社会，为我市全面打造海南自由贸易港建设标杆的新征程奠定坚实基础。</w:t>
      </w:r>
    </w:p>
    <w:p>
      <w:pPr>
        <w:spacing w:after="156" w:afterLines="50"/>
        <w:ind w:firstLine="641"/>
        <w:rPr>
          <w:rFonts w:ascii="仿宋" w:hAnsi="仿宋" w:eastAsia="仿宋"/>
          <w:color w:val="auto"/>
          <w:sz w:val="32"/>
        </w:rPr>
      </w:pPr>
      <w:r>
        <w:rPr>
          <w:rFonts w:hint="eastAsia" w:ascii="仿宋" w:hAnsi="仿宋" w:eastAsia="仿宋"/>
          <w:b/>
          <w:bCs/>
          <w:color w:val="auto"/>
          <w:sz w:val="32"/>
        </w:rPr>
        <w:t>自由贸易港建设开启新征程。</w:t>
      </w:r>
      <w:r>
        <w:rPr>
          <w:rFonts w:hint="eastAsia" w:ascii="仿宋" w:hAnsi="仿宋" w:eastAsia="仿宋"/>
          <w:color w:val="auto"/>
          <w:sz w:val="32"/>
        </w:rPr>
        <w:t>创新设立三亚崖州湾科技城管理局、中央商务区管理局等4个法定机构，三亚崖州湾科技城、中央商务区作为全省自由贸易港重点园区稳步推进，《海南自由贸易港三亚崖州湾科技城条例》发布实施，深海科技城、全球动植物种质资源中转引进基地、三亚市保税物流中心（B型）等重点项目有序推进。离岛免税购物大幅增长，助力境外消费回流。稳步实施企业和个人所得税等税收优惠政策，政策红利初步释放。10项案例入选海南自由贸易港制度创新案例发布。“4.13”重要讲话以来新增商事主体8</w:t>
      </w:r>
      <w:r>
        <w:rPr>
          <w:rFonts w:ascii="仿宋" w:hAnsi="仿宋" w:eastAsia="仿宋"/>
          <w:color w:val="auto"/>
          <w:sz w:val="32"/>
        </w:rPr>
        <w:t>.7</w:t>
      </w:r>
      <w:r>
        <w:rPr>
          <w:rFonts w:hint="eastAsia" w:ascii="仿宋" w:hAnsi="仿宋" w:eastAsia="仿宋"/>
          <w:color w:val="auto"/>
          <w:sz w:val="32"/>
        </w:rPr>
        <w:t>万户，办理人才落户</w:t>
      </w:r>
      <w:r>
        <w:rPr>
          <w:rFonts w:ascii="仿宋" w:hAnsi="仿宋" w:eastAsia="仿宋"/>
          <w:color w:val="auto"/>
          <w:sz w:val="32"/>
        </w:rPr>
        <w:t>3</w:t>
      </w:r>
      <w:r>
        <w:rPr>
          <w:rFonts w:hint="eastAsia" w:ascii="仿宋" w:hAnsi="仿宋" w:eastAsia="仿宋"/>
          <w:color w:val="auto"/>
          <w:sz w:val="32"/>
        </w:rPr>
        <w:t>万人。</w:t>
      </w:r>
    </w:p>
    <w:p>
      <w:pPr>
        <w:spacing w:after="156" w:afterLines="50"/>
        <w:ind w:firstLine="641"/>
        <w:rPr>
          <w:rFonts w:ascii="仿宋" w:hAnsi="仿宋" w:eastAsia="仿宋"/>
          <w:color w:val="auto"/>
          <w:sz w:val="32"/>
        </w:rPr>
      </w:pPr>
      <w:r>
        <w:rPr>
          <w:rFonts w:hint="eastAsia" w:ascii="仿宋" w:hAnsi="仿宋" w:eastAsia="仿宋"/>
          <w:b/>
          <w:bCs/>
          <w:color w:val="auto"/>
          <w:sz w:val="32"/>
        </w:rPr>
        <w:t>全面深化改革开放取得新进展。</w:t>
      </w:r>
      <w:r>
        <w:rPr>
          <w:rFonts w:hint="eastAsia" w:ascii="仿宋" w:hAnsi="仿宋" w:eastAsia="仿宋"/>
          <w:color w:val="auto"/>
          <w:sz w:val="32"/>
        </w:rPr>
        <w:t>率先在全省组建营商环境服务局，构建优化营商环境“1+N”制度体系，社会信用体系建设逐步健全。“多规合一”改革、机构改革、农垦改革、司法改革等重点改革任务高质量完成，国资国企改革全面深化。国际开放度显著提升，全市外贸进出口额预计比2015年增长</w:t>
      </w:r>
      <w:r>
        <w:rPr>
          <w:rFonts w:ascii="仿宋" w:hAnsi="仿宋" w:eastAsia="仿宋"/>
          <w:color w:val="auto"/>
          <w:sz w:val="32"/>
        </w:rPr>
        <w:t>11.</w:t>
      </w:r>
      <w:r>
        <w:rPr>
          <w:rFonts w:hint="eastAsia" w:ascii="仿宋" w:hAnsi="仿宋" w:eastAsia="仿宋"/>
          <w:color w:val="auto"/>
          <w:sz w:val="32"/>
          <w:lang w:val="en-US" w:eastAsia="zh-CN"/>
        </w:rPr>
        <w:t>3</w:t>
      </w:r>
      <w:r>
        <w:rPr>
          <w:rFonts w:hint="eastAsia" w:ascii="仿宋" w:hAnsi="仿宋" w:eastAsia="仿宋"/>
          <w:color w:val="auto"/>
          <w:sz w:val="32"/>
        </w:rPr>
        <w:t>倍。世界顶尖科学家三亚论坛、首届中非农业合作论坛等国际性会议以及海南岛国际电影节、国际音乐节、FE国际汽联电动方程式锦标赛等国际性文体赛事活动成功举办。</w:t>
      </w:r>
    </w:p>
    <w:p>
      <w:pPr>
        <w:spacing w:after="156" w:afterLines="50"/>
        <w:ind w:firstLine="641"/>
        <w:rPr>
          <w:rFonts w:ascii="仿宋" w:hAnsi="仿宋" w:eastAsia="仿宋"/>
          <w:color w:val="auto"/>
          <w:sz w:val="32"/>
        </w:rPr>
      </w:pPr>
      <w:r>
        <w:rPr>
          <w:rFonts w:hint="eastAsia" w:ascii="仿宋" w:hAnsi="仿宋" w:eastAsia="仿宋"/>
          <w:b/>
          <w:bCs/>
          <w:color w:val="auto"/>
          <w:sz w:val="32"/>
        </w:rPr>
        <w:t>经济高质量发展再上新台阶。</w:t>
      </w:r>
      <w:r>
        <w:rPr>
          <w:rFonts w:hint="eastAsia" w:ascii="仿宋" w:hAnsi="仿宋" w:eastAsia="仿宋"/>
          <w:color w:val="auto"/>
          <w:sz w:val="32"/>
        </w:rPr>
        <w:t>主动调整产业结构，克服新冠肺炎疫情的影响，全市生产总值年均增长6.4%。国际旅游消费中心建设稳步推进，社会消费品零售总额年均增长10.5%。深入推进供给侧结构性改革，教育文体、医疗等现代服务业不断发展壮大，高新技术产业突破100家，第三产业比重较2015年提高</w:t>
      </w:r>
      <w:r>
        <w:rPr>
          <w:rFonts w:hint="eastAsia" w:ascii="仿宋" w:hAnsi="仿宋" w:eastAsia="仿宋"/>
          <w:color w:val="auto"/>
          <w:sz w:val="32"/>
          <w:lang w:val="en-US" w:eastAsia="zh-CN"/>
        </w:rPr>
        <w:t>4.9</w:t>
      </w:r>
      <w:r>
        <w:rPr>
          <w:rFonts w:hint="eastAsia" w:ascii="仿宋" w:hAnsi="仿宋" w:eastAsia="仿宋"/>
          <w:color w:val="auto"/>
          <w:sz w:val="32"/>
        </w:rPr>
        <w:t>个百分点，非房地产投资占比超过50%。</w:t>
      </w:r>
    </w:p>
    <w:p>
      <w:pPr>
        <w:spacing w:after="156" w:afterLines="50"/>
        <w:ind w:firstLine="641"/>
        <w:rPr>
          <w:rFonts w:ascii="仿宋" w:hAnsi="仿宋" w:eastAsia="仿宋"/>
          <w:color w:val="auto"/>
          <w:sz w:val="32"/>
        </w:rPr>
      </w:pPr>
      <w:r>
        <w:rPr>
          <w:rFonts w:hint="eastAsia" w:ascii="仿宋" w:hAnsi="仿宋" w:eastAsia="仿宋"/>
          <w:b/>
          <w:bCs/>
          <w:color w:val="auto"/>
          <w:sz w:val="32"/>
        </w:rPr>
        <w:t>区域融合发展形成新格局。</w:t>
      </w:r>
      <w:r>
        <w:rPr>
          <w:rFonts w:hint="eastAsia" w:ascii="仿宋" w:hAnsi="仿宋" w:eastAsia="仿宋"/>
          <w:color w:val="auto"/>
          <w:sz w:val="32"/>
        </w:rPr>
        <w:t>加快实施乡村振兴战略，先后派出283名干部、组成92个乡村振兴工作队，建设美丽乡村64个，农业总产值年均增长4%。城乡基础设施建设提质升级，城区、行政村4G覆盖率100%，自然村覆盖率99%，已建成开通5G宏基站1595个；行政村公交车覆盖率达100%；城市供水保障率达95%；农村供水自来水普及率达到98.5%；年供电可靠性提升至99.9%；天然气城市主干管网普及率达100%，崖州区“气代柴薪”试点工作稳步推进。提升三亚在“大三亚”牵头作用的利用海南西环高铁和货线三亚至乐东（岭头）段开行公交化旅游化列车改造工程、环岛旅游公路陵水土福湾至三亚海棠湾通道工程等重大项目建设有序推进，山海高速公路三亚段试通车。</w:t>
      </w:r>
    </w:p>
    <w:p>
      <w:pPr>
        <w:spacing w:after="156" w:afterLines="50"/>
        <w:ind w:firstLine="641"/>
        <w:rPr>
          <w:rFonts w:ascii="仿宋" w:hAnsi="仿宋" w:eastAsia="仿宋"/>
          <w:color w:val="auto"/>
          <w:sz w:val="32"/>
        </w:rPr>
      </w:pPr>
      <w:r>
        <w:rPr>
          <w:rFonts w:hint="eastAsia" w:ascii="仿宋" w:hAnsi="仿宋" w:eastAsia="仿宋"/>
          <w:b/>
          <w:bCs/>
          <w:color w:val="auto"/>
          <w:sz w:val="32"/>
        </w:rPr>
        <w:t>人民群众获得感明显增强。</w:t>
      </w:r>
      <w:r>
        <w:rPr>
          <w:rFonts w:hint="eastAsia" w:ascii="仿宋" w:hAnsi="仿宋" w:eastAsia="仿宋"/>
          <w:color w:val="auto"/>
          <w:sz w:val="32"/>
        </w:rPr>
        <w:t>全市常住居民人均可支配收入年均增长7.9%。城镇累计新增就业岗位五年超16万个，农村富余劳动力转移就业五年近5万人次，城镇登记失业率低于2%。社会保障标准和覆盖面显著提升，获批全国医保改革DIP试点城市。医疗卫生服务升级，81个省级基层医疗机构标准化建设项目竣工，上海儿童医学中心全面托管市妇女儿童医院，获批国家城市医联体建设试点，“15分钟城市健康服务圈、30分钟乡村健康服务圈”初步形成。新冠疫情防控成效显著，仅用49天实现收治确诊病例清零。教育质量整体提升，人大附中三亚学校、上外三亚附中等25个学校建成开学，新增学位1.43万个，公办园在园幼儿占比达51.9%，普惠性幼儿园覆盖率达91.5%。国家公共文化服务体系示范区创建取得新进展，市体育中心加快建设，入选国家体育消费试点城市。初步构筑多层次住房保障体系。基层治理、安全生产、扫黑除恶、禁毒等工作取得重要进展。</w:t>
      </w:r>
    </w:p>
    <w:p>
      <w:pPr>
        <w:spacing w:after="156" w:afterLines="50"/>
        <w:ind w:firstLine="641"/>
        <w:rPr>
          <w:rFonts w:ascii="仿宋" w:hAnsi="仿宋" w:eastAsia="仿宋"/>
          <w:color w:val="auto"/>
          <w:sz w:val="32"/>
        </w:rPr>
      </w:pPr>
      <w:r>
        <w:rPr>
          <w:rFonts w:hint="eastAsia" w:ascii="仿宋" w:hAnsi="仿宋" w:eastAsia="仿宋"/>
          <w:b/>
          <w:bCs/>
          <w:color w:val="auto"/>
          <w:sz w:val="32"/>
        </w:rPr>
        <w:t>脱贫攻坚取得决定性成就。</w:t>
      </w:r>
      <w:r>
        <w:rPr>
          <w:rFonts w:hint="eastAsia" w:ascii="仿宋" w:hAnsi="仿宋" w:eastAsia="仿宋"/>
          <w:color w:val="auto"/>
          <w:sz w:val="32"/>
        </w:rPr>
        <w:t>全力决战决胜脱贫攻坚，产业、就业、消费、教育、医疗、住房、饮水、基础设施等脱贫举措扎实有效，8个建档立卡贫困村出列，累计脱贫</w:t>
      </w:r>
      <w:r>
        <w:rPr>
          <w:rFonts w:ascii="仿宋" w:hAnsi="仿宋" w:eastAsia="仿宋"/>
          <w:color w:val="auto"/>
          <w:sz w:val="32"/>
        </w:rPr>
        <w:t>4939</w:t>
      </w:r>
      <w:r>
        <w:rPr>
          <w:rFonts w:hint="eastAsia" w:ascii="仿宋" w:hAnsi="仿宋" w:eastAsia="仿宋"/>
          <w:color w:val="auto"/>
          <w:sz w:val="32"/>
        </w:rPr>
        <w:t>人，2019年全市建档立卡户已全部脱贫退出，贫困人口年人均纯收入由2015年5430元增加到2020年1</w:t>
      </w:r>
      <w:r>
        <w:rPr>
          <w:rFonts w:ascii="仿宋" w:hAnsi="仿宋" w:eastAsia="仿宋"/>
          <w:color w:val="auto"/>
          <w:sz w:val="32"/>
        </w:rPr>
        <w:t>8990</w:t>
      </w:r>
      <w:r>
        <w:rPr>
          <w:rFonts w:hint="eastAsia" w:ascii="仿宋" w:hAnsi="仿宋" w:eastAsia="仿宋"/>
          <w:color w:val="auto"/>
          <w:sz w:val="32"/>
        </w:rPr>
        <w:t>元，贫困发生率降至0%。</w:t>
      </w:r>
    </w:p>
    <w:p>
      <w:pPr>
        <w:spacing w:after="156" w:afterLines="50"/>
        <w:ind w:firstLine="641"/>
        <w:rPr>
          <w:rFonts w:ascii="仿宋" w:hAnsi="仿宋" w:eastAsia="仿宋"/>
          <w:color w:val="auto"/>
          <w:sz w:val="32"/>
        </w:rPr>
      </w:pPr>
      <w:r>
        <w:rPr>
          <w:rFonts w:hint="eastAsia" w:ascii="仿宋" w:hAnsi="仿宋" w:eastAsia="仿宋"/>
          <w:b/>
          <w:bCs/>
          <w:color w:val="auto"/>
          <w:sz w:val="32"/>
        </w:rPr>
        <w:t>生态文明建设成效明显。</w:t>
      </w:r>
      <w:r>
        <w:rPr>
          <w:rFonts w:hint="eastAsia" w:ascii="仿宋" w:hAnsi="仿宋" w:eastAsia="仿宋"/>
          <w:color w:val="auto"/>
          <w:sz w:val="32"/>
        </w:rPr>
        <w:t>深入推进中央环保督察和国家海洋督察反馈问题整改工作，建立以绿色发展为导向的评价考核体系。持续开展生态环境六大专项整治，城镇污水集中处理率达</w:t>
      </w:r>
      <w:r>
        <w:rPr>
          <w:rFonts w:ascii="仿宋" w:hAnsi="仿宋" w:eastAsia="仿宋"/>
          <w:color w:val="auto"/>
          <w:sz w:val="32"/>
        </w:rPr>
        <w:t>95.5</w:t>
      </w:r>
      <w:r>
        <w:rPr>
          <w:rFonts w:hint="eastAsia" w:ascii="仿宋" w:hAnsi="仿宋" w:eastAsia="仿宋"/>
          <w:color w:val="auto"/>
          <w:sz w:val="32"/>
        </w:rPr>
        <w:t>%，PM2.5下降至11微克/立方米，地表水水质优良比例达91.7%，近岸海域海水监测达标率100%，森林覆盖率达69%。入选全国首批“无废城市”试点和第三批城市黑臭水体治理示范城市，垃圾无害化处理率100%，启动创建国家森林城市。加快推进新能源汽车和充电基础设施建设，新能源汽车保有量达12586辆，累计建设充电桩超5000个，垃圾分类、全面禁塑、装配式建筑推广有序推进，绿色生活方式加快形成。</w:t>
      </w:r>
    </w:p>
    <w:p>
      <w:pPr>
        <w:spacing w:after="156" w:afterLines="50"/>
        <w:ind w:firstLine="641"/>
        <w:outlineLvl w:val="1"/>
        <w:rPr>
          <w:rFonts w:ascii="楷体" w:hAnsi="楷体" w:eastAsia="楷体"/>
          <w:b/>
          <w:bCs/>
          <w:color w:val="auto"/>
          <w:sz w:val="32"/>
        </w:rPr>
      </w:pPr>
      <w:bookmarkStart w:id="3" w:name="_Toc66883880"/>
      <w:r>
        <w:rPr>
          <w:rFonts w:hint="eastAsia" w:ascii="楷体" w:hAnsi="楷体" w:eastAsia="楷体"/>
          <w:b/>
          <w:bCs/>
          <w:color w:val="auto"/>
          <w:sz w:val="32"/>
        </w:rPr>
        <w:t>第二节 “十四五”发展环境</w:t>
      </w:r>
      <w:bookmarkEnd w:id="3"/>
    </w:p>
    <w:p>
      <w:pPr>
        <w:widowControl/>
        <w:spacing w:after="50"/>
        <w:ind w:firstLine="641"/>
        <w:rPr>
          <w:rFonts w:ascii="仿宋" w:hAnsi="仿宋" w:eastAsia="仿宋"/>
          <w:color w:val="auto"/>
          <w:sz w:val="32"/>
        </w:rPr>
      </w:pPr>
      <w:r>
        <w:rPr>
          <w:rFonts w:hint="eastAsia" w:ascii="仿宋" w:hAnsi="仿宋" w:eastAsia="仿宋"/>
          <w:b/>
          <w:bCs/>
          <w:color w:val="auto"/>
          <w:sz w:val="32"/>
        </w:rPr>
        <w:t>大变革、大调整的世界。</w:t>
      </w:r>
      <w:r>
        <w:rPr>
          <w:rFonts w:hint="eastAsia" w:ascii="仿宋" w:hAnsi="仿宋" w:eastAsia="仿宋"/>
          <w:color w:val="auto"/>
          <w:sz w:val="32"/>
        </w:rPr>
        <w:t>当今世界正经历百年未有之大变局，和平与发展仍然是时代主题，人类命运共同体理念深入人心，“一带一路”倡议、区域全面经济伙伴关系协定等推动区域经济合作不断深化，同时国际环境日趋复杂，不稳定性不确定性明显增加。新一轮科技革命和产业变革持续深入推进，以人工智能、互联网、大数据、云计算、区块链等为代表的新一代信息技术发展日新月异，不断催生新产业、新模式、新业态。</w:t>
      </w:r>
    </w:p>
    <w:p>
      <w:pPr>
        <w:widowControl/>
        <w:spacing w:after="50"/>
        <w:ind w:firstLine="641"/>
        <w:rPr>
          <w:rFonts w:ascii="仿宋" w:hAnsi="仿宋" w:eastAsia="仿宋"/>
          <w:color w:val="auto"/>
          <w:sz w:val="32"/>
        </w:rPr>
      </w:pPr>
      <w:r>
        <w:rPr>
          <w:rFonts w:hint="eastAsia" w:ascii="仿宋" w:hAnsi="仿宋" w:eastAsia="仿宋"/>
          <w:b/>
          <w:bCs/>
          <w:color w:val="auto"/>
          <w:sz w:val="32"/>
        </w:rPr>
        <w:t>新发展、新挑战的中国。</w:t>
      </w:r>
      <w:r>
        <w:rPr>
          <w:rFonts w:hint="eastAsia" w:ascii="仿宋" w:hAnsi="仿宋" w:eastAsia="仿宋"/>
          <w:color w:val="auto"/>
          <w:sz w:val="32"/>
        </w:rPr>
        <w:t>我国正迎来“两个一百年”奋斗目标的历史交汇期，经济已由高速增长阶段转向高质量发展阶段，绿色发展、促进人与自然和谐共生正在成为一个时代命题，自由贸易试验区、自由贸易港、中国特色社会主义先行示范区等战略实施将形成全方位开放新格局，京津冀、长三角、粤港澳等区域一体化发展战略新构想加速成型。疫情加剧逆全球化趋势，面对错综复杂的国际环境带来的新矛盾新挑战，加快构建以国内大循环为主体、国内国际双循环相互促进的新发展格局是当前应对疫情冲击的需要，是保持我国经济长期持续健康发展的需要，同时也为海南发挥自贸港引领作用、打造国内国际双循环交汇点提供重要机遇。</w:t>
      </w:r>
    </w:p>
    <w:p>
      <w:pPr>
        <w:widowControl/>
        <w:spacing w:after="50"/>
        <w:ind w:firstLine="641"/>
        <w:rPr>
          <w:rFonts w:ascii="仿宋" w:hAnsi="仿宋" w:eastAsia="仿宋"/>
          <w:color w:val="auto"/>
          <w:sz w:val="32"/>
        </w:rPr>
      </w:pPr>
      <w:r>
        <w:rPr>
          <w:rFonts w:hint="eastAsia" w:ascii="仿宋" w:hAnsi="仿宋" w:eastAsia="仿宋"/>
          <w:b/>
          <w:bCs/>
          <w:color w:val="auto"/>
          <w:sz w:val="32"/>
        </w:rPr>
        <w:t>新机遇、新使命的三亚。</w:t>
      </w:r>
      <w:r>
        <w:rPr>
          <w:rFonts w:hint="eastAsia" w:ascii="仿宋" w:hAnsi="仿宋" w:eastAsia="仿宋"/>
          <w:color w:val="auto"/>
          <w:sz w:val="32"/>
        </w:rPr>
        <w:t>“十三五”时期，三亚充分把握自贸试验区和全球唯一中国特色自由贸易港建设的重要契机，全面深化改革、扩大开放，主动调结构、补短板、育新业、强动能、优环境，经济和社会发展进入新阶段。但同时也要清醒地看到，重点领域关键环节改革任务仍然艰巨，创新能力不适应高质量发展要求，开放创新的现代产业体系尚未构建，城市承载能力受限，优质公共资源供给不足，生态环保任重道远，社会治理还有弱项，营商环境与国内一流城市相比还存在差距。</w:t>
      </w:r>
    </w:p>
    <w:p>
      <w:pPr>
        <w:spacing w:after="50"/>
        <w:ind w:firstLine="641"/>
        <w:rPr>
          <w:rFonts w:ascii="仿宋" w:hAnsi="仿宋" w:eastAsia="仿宋"/>
          <w:color w:val="auto"/>
          <w:sz w:val="32"/>
        </w:rPr>
      </w:pPr>
      <w:r>
        <w:rPr>
          <w:rFonts w:hint="eastAsia" w:ascii="仿宋" w:hAnsi="仿宋" w:eastAsia="仿宋"/>
          <w:color w:val="auto"/>
          <w:sz w:val="32"/>
        </w:rPr>
        <w:t>在新的历史时期，三亚要增强机遇意识和风险意识，认识和把握发展规律，解放思想、敢闯敢试、大胆创新，树立底线思维，更加有效地抓住机遇和应对挑战，利用海南自由贸易港建设下国家政策资源导入与全球高端要素集聚优势，推动经济和社会高质量跃升，在海南全面深化改革开放和中国特色自由贸易港建设中勇当排头兵、打造新标杆。</w:t>
      </w:r>
    </w:p>
    <w:p>
      <w:pPr>
        <w:pageBreakBefore/>
        <w:spacing w:after="312" w:afterLines="100"/>
        <w:jc w:val="center"/>
        <w:outlineLvl w:val="0"/>
        <w:rPr>
          <w:rFonts w:ascii="黑体" w:hAnsi="黑体" w:eastAsia="黑体"/>
          <w:color w:val="auto"/>
          <w:sz w:val="36"/>
          <w:szCs w:val="40"/>
        </w:rPr>
      </w:pPr>
      <w:bookmarkStart w:id="4" w:name="_Toc66883881"/>
      <w:r>
        <w:rPr>
          <w:rFonts w:hint="eastAsia" w:ascii="黑体" w:hAnsi="黑体" w:eastAsia="黑体"/>
          <w:color w:val="auto"/>
          <w:sz w:val="36"/>
          <w:szCs w:val="40"/>
        </w:rPr>
        <w:t>第二章 勇立潮头，开启时代新篇</w:t>
      </w:r>
      <w:bookmarkEnd w:id="4"/>
    </w:p>
    <w:p>
      <w:pPr>
        <w:spacing w:after="156" w:afterLines="50" w:line="640" w:lineRule="exact"/>
        <w:ind w:firstLine="641"/>
        <w:outlineLvl w:val="1"/>
        <w:rPr>
          <w:rFonts w:ascii="楷体" w:hAnsi="楷体" w:eastAsia="楷体"/>
          <w:b/>
          <w:bCs/>
          <w:color w:val="auto"/>
          <w:sz w:val="32"/>
        </w:rPr>
      </w:pPr>
      <w:bookmarkStart w:id="5" w:name="_Toc66883882"/>
      <w:bookmarkStart w:id="6" w:name="_Hlk52139016"/>
      <w:bookmarkStart w:id="7" w:name="_Hlk52135113"/>
      <w:r>
        <w:rPr>
          <w:rFonts w:hint="eastAsia" w:ascii="楷体" w:hAnsi="楷体" w:eastAsia="楷体"/>
          <w:b/>
          <w:bCs/>
          <w:color w:val="auto"/>
          <w:sz w:val="32"/>
        </w:rPr>
        <w:t>第一节 指导思想</w:t>
      </w:r>
      <w:bookmarkEnd w:id="5"/>
    </w:p>
    <w:p>
      <w:pPr>
        <w:spacing w:after="156" w:afterLines="50"/>
        <w:ind w:firstLine="641"/>
        <w:rPr>
          <w:rFonts w:ascii="仿宋" w:hAnsi="仿宋" w:eastAsia="仿宋"/>
          <w:color w:val="auto"/>
          <w:sz w:val="32"/>
        </w:rPr>
      </w:pPr>
      <w:r>
        <w:rPr>
          <w:rFonts w:hint="eastAsia" w:ascii="仿宋" w:hAnsi="仿宋" w:eastAsia="仿宋"/>
          <w:b/>
          <w:bCs/>
          <w:color w:val="auto"/>
          <w:sz w:val="32"/>
        </w:rPr>
        <w:t>三亚是海南自由贸易港的门户，三亚未来应勇立潮头、开创新篇。</w:t>
      </w:r>
      <w:r>
        <w:rPr>
          <w:rFonts w:hint="eastAsia" w:ascii="仿宋" w:hAnsi="仿宋" w:eastAsia="仿宋"/>
          <w:color w:val="auto"/>
          <w:sz w:val="32"/>
        </w:rPr>
        <w:t>“十四五”期间，三亚将高举中国特色社会主义伟大旗帜，坚持以马克思列宁主义、毛泽东思想、邓小平理论、“三个代表”重要思想、科学发展观、习近平新时代中国特色社会主义思想为指导，深入贯彻党的十九大和十九届二中、三中、四中、五中全会精神，持续学习贯彻落实习近平总书记“4·13”重要讲话、对海南工作的重要指示批示、中央12号文件精神和《海南自由贸易港建设总体方案》，统筹推进“五位一体”总体布局，协调推进“四个全面”战略布局，坚持稳中求进工作总基调，立足新发展阶段，贯彻新发展理念，构建新发展格局，以推动高质量发展为主题，以深化供给侧结构性改革为主线，以解放思想、敢闯敢试、大胆创新为根本动力，以满足人民日益增长的美好生活需要为根本目的，加快建设现代化经济体系，建立与高水平自由贸易港相适应的政策制度体系，统筹发展和安全，推进市域治理体系和治理能力现代化，实现经济行稳致远、社会安定和谐，聚焦抓好国际旅游消费中心、崖州湾科技城、中央商务区和民生、生态、社会治理“一中心、一城、一区、三重点”，加快打造充满活力魅力的世界级滨海旅游城市，开放创新的海南自由贸易港标杆城市，宜居宜业的民生幸福城市。</w:t>
      </w:r>
    </w:p>
    <w:p>
      <w:pPr>
        <w:spacing w:after="156" w:afterLines="50" w:line="640" w:lineRule="exact"/>
        <w:ind w:firstLine="641"/>
        <w:outlineLvl w:val="1"/>
        <w:rPr>
          <w:rFonts w:ascii="楷体" w:hAnsi="楷体" w:eastAsia="楷体"/>
          <w:b/>
          <w:bCs/>
          <w:color w:val="auto"/>
          <w:sz w:val="32"/>
        </w:rPr>
      </w:pPr>
      <w:bookmarkStart w:id="8" w:name="_Toc66883883"/>
      <w:r>
        <w:rPr>
          <w:rFonts w:hint="eastAsia" w:ascii="楷体" w:hAnsi="楷体" w:eastAsia="楷体"/>
          <w:b/>
          <w:bCs/>
          <w:color w:val="auto"/>
          <w:sz w:val="32"/>
        </w:rPr>
        <w:t>第二节 基本原则</w:t>
      </w:r>
      <w:bookmarkEnd w:id="8"/>
    </w:p>
    <w:p>
      <w:pPr>
        <w:spacing w:after="156" w:afterLines="50"/>
        <w:ind w:firstLine="641"/>
        <w:rPr>
          <w:rFonts w:ascii="仿宋" w:hAnsi="仿宋" w:eastAsia="仿宋"/>
          <w:color w:val="auto"/>
          <w:sz w:val="32"/>
        </w:rPr>
      </w:pPr>
      <w:bookmarkStart w:id="9" w:name="_Hlk53303170"/>
      <w:r>
        <w:rPr>
          <w:rFonts w:hint="eastAsia" w:ascii="仿宋" w:hAnsi="仿宋" w:eastAsia="仿宋"/>
          <w:b/>
          <w:bCs/>
          <w:color w:val="auto"/>
          <w:sz w:val="32"/>
        </w:rPr>
        <w:t>坚持党的全面领导。</w:t>
      </w:r>
      <w:r>
        <w:rPr>
          <w:rFonts w:hint="eastAsia" w:ascii="仿宋" w:hAnsi="仿宋" w:eastAsia="仿宋"/>
          <w:color w:val="auto"/>
          <w:sz w:val="32"/>
        </w:rPr>
        <w:t>坚持和完善党领导经济社会发展的体制机制，充分发挥党委总揽全局、协调各方的领导核心作用，不断提高贯彻新发展理念、构建新发展格局的能力和水平，为实现高质量发展提供根本保证。</w:t>
      </w:r>
    </w:p>
    <w:p>
      <w:pPr>
        <w:spacing w:after="156" w:afterLines="50"/>
        <w:ind w:firstLine="641"/>
        <w:rPr>
          <w:rFonts w:ascii="仿宋" w:hAnsi="仿宋" w:eastAsia="仿宋"/>
          <w:color w:val="auto"/>
          <w:sz w:val="32"/>
        </w:rPr>
      </w:pPr>
      <w:r>
        <w:rPr>
          <w:rFonts w:hint="eastAsia" w:ascii="仿宋" w:hAnsi="仿宋" w:eastAsia="仿宋"/>
          <w:b/>
          <w:bCs/>
          <w:color w:val="auto"/>
          <w:sz w:val="32"/>
        </w:rPr>
        <w:t>坚持以人民为中心。</w:t>
      </w:r>
      <w:r>
        <w:rPr>
          <w:rFonts w:hint="eastAsia" w:ascii="仿宋" w:hAnsi="仿宋" w:eastAsia="仿宋"/>
          <w:color w:val="auto"/>
          <w:sz w:val="32"/>
        </w:rPr>
        <w:t>坚持人民主体地位，坚持共同富裕方向，始终做到发展为了人民、发展依靠人民、发展成果由人民共享，维护人民根本利益，促进社会公平，增进民生福祉，激发全体人民积极性、主动性、创造性，不断实现人民对美好生活的向往。</w:t>
      </w:r>
    </w:p>
    <w:p>
      <w:pPr>
        <w:spacing w:after="156" w:afterLines="50"/>
        <w:ind w:firstLine="641"/>
        <w:rPr>
          <w:rFonts w:ascii="仿宋" w:hAnsi="仿宋" w:eastAsia="仿宋"/>
          <w:color w:val="auto"/>
          <w:sz w:val="32"/>
        </w:rPr>
      </w:pPr>
      <w:r>
        <w:rPr>
          <w:rFonts w:hint="eastAsia" w:ascii="仿宋" w:hAnsi="仿宋" w:eastAsia="仿宋"/>
          <w:b/>
          <w:bCs/>
          <w:color w:val="auto"/>
          <w:sz w:val="32"/>
        </w:rPr>
        <w:t>坚持新发展理念。</w:t>
      </w:r>
      <w:r>
        <w:rPr>
          <w:rFonts w:hint="eastAsia" w:ascii="仿宋" w:hAnsi="仿宋" w:eastAsia="仿宋"/>
          <w:color w:val="auto"/>
          <w:sz w:val="32"/>
        </w:rPr>
        <w:t>把新发展理念完整、准确、全面贯穿经济社会发展全过程和各领域，切实转变发展方式，推进创新、协调、绿色、开放、共享发展，推动质量变革、效率变革、动力变革，实现更高质量、更有效率、更加公平、更可持续、更为安全的发展。</w:t>
      </w:r>
    </w:p>
    <w:p>
      <w:pPr>
        <w:ind w:firstLine="640"/>
        <w:rPr>
          <w:rFonts w:ascii="仿宋" w:hAnsi="仿宋" w:eastAsia="仿宋"/>
          <w:color w:val="auto"/>
          <w:sz w:val="32"/>
        </w:rPr>
      </w:pPr>
      <w:r>
        <w:rPr>
          <w:rFonts w:hint="eastAsia" w:ascii="仿宋" w:hAnsi="仿宋" w:eastAsia="仿宋"/>
          <w:b/>
          <w:bCs/>
          <w:color w:val="auto"/>
          <w:sz w:val="32"/>
        </w:rPr>
        <w:t>坚持以落实国家战略为牵引。</w:t>
      </w:r>
      <w:r>
        <w:rPr>
          <w:rFonts w:hint="eastAsia" w:ascii="仿宋" w:hAnsi="仿宋" w:eastAsia="仿宋"/>
          <w:color w:val="auto"/>
          <w:sz w:val="32"/>
        </w:rPr>
        <w:t>紧抓海南自由贸易港建设战略机遇，立足“三区一中心”战略定位，结合国家南繁科研育种基地、全球热带农业中心、全球动植物种质资源引进中转基地、国家深海基地南方中心等战略平台的建设，创造性地贯彻落实中央战略部署，全面提升城市能级和核心竞争力，在服务全国全省中发展三亚，在参与合作与竞争中提升城市影响力。</w:t>
      </w:r>
    </w:p>
    <w:p>
      <w:pPr>
        <w:spacing w:after="156" w:afterLines="50"/>
        <w:ind w:firstLine="641"/>
        <w:rPr>
          <w:rFonts w:ascii="仿宋" w:hAnsi="仿宋" w:eastAsia="仿宋"/>
          <w:color w:val="auto"/>
          <w:sz w:val="32"/>
        </w:rPr>
      </w:pPr>
      <w:r>
        <w:rPr>
          <w:rFonts w:hint="eastAsia" w:ascii="仿宋" w:hAnsi="仿宋" w:eastAsia="仿宋"/>
          <w:b/>
          <w:bCs/>
          <w:color w:val="auto"/>
          <w:sz w:val="32"/>
        </w:rPr>
        <w:t>坚持深化改革创新。</w:t>
      </w:r>
      <w:r>
        <w:rPr>
          <w:rFonts w:hint="eastAsia" w:ascii="仿宋" w:hAnsi="仿宋" w:eastAsia="仿宋"/>
          <w:color w:val="auto"/>
          <w:sz w:val="32"/>
        </w:rPr>
        <w:t>把制度集成创新摆在突出位置，更加注重改革系统集成、协同高效，以全面深化改革破除制约高质量发展、高品质生活的体制机制障碍，实现改革目标集成、政策集成、效果集成，持续增强发展动力和活力。</w:t>
      </w:r>
    </w:p>
    <w:p>
      <w:pPr>
        <w:spacing w:after="156" w:afterLines="50"/>
        <w:ind w:firstLine="641"/>
        <w:rPr>
          <w:rFonts w:ascii="仿宋" w:hAnsi="仿宋" w:eastAsia="仿宋"/>
          <w:color w:val="auto"/>
          <w:sz w:val="32"/>
        </w:rPr>
      </w:pPr>
      <w:r>
        <w:rPr>
          <w:rFonts w:hint="eastAsia" w:ascii="仿宋" w:hAnsi="仿宋" w:eastAsia="仿宋"/>
          <w:b/>
          <w:bCs/>
          <w:color w:val="auto"/>
          <w:sz w:val="32"/>
        </w:rPr>
        <w:t>坚持高水平开放。</w:t>
      </w:r>
      <w:r>
        <w:rPr>
          <w:rFonts w:hint="eastAsia" w:ascii="仿宋" w:hAnsi="仿宋" w:eastAsia="仿宋"/>
          <w:color w:val="auto"/>
          <w:sz w:val="32"/>
        </w:rPr>
        <w:t>围绕贸易投资自由化便利化，稳步落实自由贸易港“6+1+4”制度安排，实施更大范围、更宽领域、更深层次对外开放，集聚全球人才和优质生产要素，加快建设开放型经济新体制，形成国际合作和竞争新优势。</w:t>
      </w:r>
    </w:p>
    <w:p>
      <w:pPr>
        <w:spacing w:after="156" w:afterLines="50"/>
        <w:ind w:firstLine="641"/>
        <w:rPr>
          <w:rFonts w:ascii="仿宋" w:hAnsi="仿宋" w:eastAsia="仿宋"/>
          <w:color w:val="auto"/>
          <w:sz w:val="32"/>
        </w:rPr>
      </w:pPr>
      <w:r>
        <w:rPr>
          <w:rFonts w:hint="eastAsia" w:ascii="仿宋" w:hAnsi="仿宋" w:eastAsia="仿宋"/>
          <w:b/>
          <w:bCs/>
          <w:color w:val="auto"/>
          <w:sz w:val="32"/>
        </w:rPr>
        <w:t>坚持系统观念。</w:t>
      </w:r>
      <w:r>
        <w:rPr>
          <w:rFonts w:hint="eastAsia" w:ascii="仿宋" w:hAnsi="仿宋" w:eastAsia="仿宋"/>
          <w:color w:val="auto"/>
          <w:sz w:val="32"/>
        </w:rPr>
        <w:t>加强前瞻性思考、全局性谋划、战略性布局、整体性推进，充分调动各方面积极性和主动性，着力固根基、扬优势、补短板、强弱项，注重防范化解重大风险挑战，实现发展质量、结构、规模、速度、效益、安全相统一。</w:t>
      </w:r>
    </w:p>
    <w:bookmarkEnd w:id="9"/>
    <w:p>
      <w:pPr>
        <w:spacing w:after="156" w:afterLines="50" w:line="640" w:lineRule="exact"/>
        <w:ind w:firstLine="641"/>
        <w:outlineLvl w:val="1"/>
        <w:rPr>
          <w:rFonts w:ascii="楷体" w:hAnsi="楷体" w:eastAsia="楷体"/>
          <w:b/>
          <w:bCs/>
          <w:color w:val="auto"/>
          <w:sz w:val="32"/>
        </w:rPr>
      </w:pPr>
      <w:bookmarkStart w:id="10" w:name="_Toc66883884"/>
      <w:r>
        <w:rPr>
          <w:rFonts w:hint="eastAsia" w:ascii="楷体" w:hAnsi="楷体" w:eastAsia="楷体"/>
          <w:b/>
          <w:bCs/>
          <w:color w:val="auto"/>
          <w:sz w:val="32"/>
        </w:rPr>
        <w:t>第三节 发展目标</w:t>
      </w:r>
      <w:bookmarkEnd w:id="10"/>
    </w:p>
    <w:p>
      <w:pPr>
        <w:spacing w:after="156" w:afterLines="50"/>
        <w:ind w:firstLine="641"/>
        <w:rPr>
          <w:rFonts w:ascii="仿宋" w:hAnsi="仿宋" w:eastAsia="仿宋" w:cs="Times New Roman"/>
          <w:color w:val="auto"/>
          <w:sz w:val="32"/>
          <w:szCs w:val="32"/>
        </w:rPr>
      </w:pPr>
      <w:r>
        <w:rPr>
          <w:rFonts w:hint="eastAsia" w:ascii="仿宋" w:hAnsi="仿宋" w:eastAsia="仿宋" w:cs="Times New Roman"/>
          <w:color w:val="auto"/>
          <w:sz w:val="32"/>
          <w:szCs w:val="32"/>
        </w:rPr>
        <w:t>到</w:t>
      </w:r>
      <w:r>
        <w:rPr>
          <w:rFonts w:ascii="仿宋" w:hAnsi="仿宋" w:eastAsia="仿宋" w:cs="Times New Roman"/>
          <w:color w:val="auto"/>
          <w:sz w:val="32"/>
          <w:szCs w:val="32"/>
        </w:rPr>
        <w:t>2035年，三亚在社会主义现代化建设上走在全省前列；自由贸易港制度体系和运作模式更加成熟，营商环境更加优化，形成高水平对外开放新格局；经济总量和城乡居民人均收入迈上新的大台阶，全体人民共同富裕迈出坚实步伐，优质公共服务和创新创业环境达到国际先进水平；</w:t>
      </w:r>
      <w:r>
        <w:rPr>
          <w:rFonts w:hint="eastAsia" w:ascii="仿宋" w:hAnsi="仿宋" w:eastAsia="仿宋" w:cs="Times New Roman"/>
          <w:color w:val="auto"/>
          <w:sz w:val="32"/>
          <w:szCs w:val="32"/>
        </w:rPr>
        <w:t>基本实现新型工业化、信息化、城镇化、农业农村现代化；</w:t>
      </w:r>
      <w:r>
        <w:rPr>
          <w:rFonts w:ascii="仿宋" w:hAnsi="仿宋" w:eastAsia="仿宋" w:cs="Times New Roman"/>
          <w:color w:val="auto"/>
          <w:sz w:val="32"/>
          <w:szCs w:val="32"/>
        </w:rPr>
        <w:t>以旅游业、现代服务业和高新技术产业为主导、以热带特色高效农业为支撑的现代产业体系引领经济实现跨越式升级；碳达峰、碳中和工作取得显著成效，广泛形成绿色生产生活方式，生态环境质量和资源利用效率居于国际领先水平；</w:t>
      </w:r>
      <w:r>
        <w:rPr>
          <w:rFonts w:hint="eastAsia" w:ascii="仿宋" w:hAnsi="仿宋" w:eastAsia="仿宋" w:cs="Times New Roman"/>
          <w:color w:val="auto"/>
          <w:sz w:val="32"/>
          <w:szCs w:val="32"/>
        </w:rPr>
        <w:t>全民</w:t>
      </w:r>
      <w:r>
        <w:rPr>
          <w:rFonts w:ascii="仿宋" w:hAnsi="仿宋" w:eastAsia="仿宋" w:cs="Times New Roman"/>
          <w:color w:val="auto"/>
          <w:sz w:val="32"/>
          <w:szCs w:val="32"/>
        </w:rPr>
        <w:t>素质和城市文明程度达到新高度，文化软实力显著增强；基本实现市域治理体系和治理能力现代化，法治三亚、平安三亚建设达到更高水平，风险防控体系更加严密，现代社会治理格局基本形成。</w:t>
      </w:r>
    </w:p>
    <w:p>
      <w:pPr>
        <w:spacing w:after="156" w:afterLines="50"/>
        <w:ind w:firstLine="641"/>
        <w:rPr>
          <w:rFonts w:ascii="仿宋" w:hAnsi="仿宋" w:eastAsia="仿宋"/>
          <w:color w:val="auto"/>
          <w:sz w:val="32"/>
        </w:rPr>
      </w:pPr>
      <w:r>
        <w:rPr>
          <w:rFonts w:hint="eastAsia" w:ascii="仿宋" w:hAnsi="仿宋" w:eastAsia="仿宋"/>
          <w:color w:val="auto"/>
          <w:sz w:val="32"/>
        </w:rPr>
        <w:t>锚定二〇三五年远景目标，综合考虑国内外发展趋势和三亚市资源禀赋，坚持目标导向和问题导向相结合，坚持守正和创新相统一，到2</w:t>
      </w:r>
      <w:r>
        <w:rPr>
          <w:rFonts w:ascii="仿宋" w:hAnsi="仿宋" w:eastAsia="仿宋"/>
          <w:color w:val="auto"/>
          <w:sz w:val="32"/>
        </w:rPr>
        <w:t>025</w:t>
      </w:r>
      <w:r>
        <w:rPr>
          <w:rFonts w:hint="eastAsia" w:ascii="仿宋" w:hAnsi="仿宋" w:eastAsia="仿宋"/>
          <w:color w:val="auto"/>
          <w:sz w:val="32"/>
        </w:rPr>
        <w:t>年：</w:t>
      </w:r>
    </w:p>
    <w:p>
      <w:pPr>
        <w:spacing w:after="156" w:afterLines="50"/>
        <w:ind w:firstLine="641"/>
        <w:rPr>
          <w:rFonts w:ascii="仿宋" w:hAnsi="仿宋" w:eastAsia="仿宋"/>
          <w:b/>
          <w:bCs/>
          <w:color w:val="auto"/>
          <w:sz w:val="32"/>
        </w:rPr>
      </w:pPr>
      <w:r>
        <w:rPr>
          <w:rFonts w:hint="eastAsia" w:ascii="仿宋" w:hAnsi="仿宋" w:eastAsia="仿宋"/>
          <w:b/>
          <w:bCs/>
          <w:color w:val="auto"/>
          <w:sz w:val="32"/>
        </w:rPr>
        <w:t>自贸开放发展格局基本确立。</w:t>
      </w:r>
      <w:r>
        <w:rPr>
          <w:rFonts w:hint="eastAsia" w:ascii="仿宋" w:hAnsi="仿宋" w:eastAsia="仿宋"/>
          <w:color w:val="auto"/>
          <w:sz w:val="32"/>
        </w:rPr>
        <w:t>高质量完成海南自由贸易港建设分阶段任务，初步建立以贸易自由便利和投资自由便利为重点的海南自由贸易港政策制度体系，深化改革创新发展成果突出，营商环境总体达到国内一流水平，各类市场要素实现便捷高效流动，风险防控有力有效。</w:t>
      </w:r>
    </w:p>
    <w:p>
      <w:pPr>
        <w:spacing w:after="156" w:afterLines="50"/>
        <w:ind w:firstLine="641"/>
        <w:rPr>
          <w:rFonts w:ascii="仿宋" w:hAnsi="仿宋" w:eastAsia="仿宋"/>
          <w:color w:val="auto"/>
          <w:sz w:val="32"/>
        </w:rPr>
      </w:pPr>
      <w:r>
        <w:rPr>
          <w:rFonts w:hint="eastAsia" w:ascii="仿宋" w:hAnsi="仿宋" w:eastAsia="仿宋"/>
          <w:b/>
          <w:bCs/>
          <w:color w:val="auto"/>
          <w:sz w:val="32"/>
        </w:rPr>
        <w:t>经济发展质量效益显著提高。</w:t>
      </w:r>
      <w:r>
        <w:rPr>
          <w:rFonts w:hint="eastAsia" w:ascii="仿宋" w:hAnsi="仿宋" w:eastAsia="仿宋"/>
          <w:color w:val="auto"/>
          <w:sz w:val="32"/>
        </w:rPr>
        <w:t>生产总值年均增长1</w:t>
      </w:r>
      <w:r>
        <w:rPr>
          <w:rFonts w:ascii="仿宋" w:hAnsi="仿宋" w:eastAsia="仿宋"/>
          <w:color w:val="auto"/>
          <w:sz w:val="32"/>
        </w:rPr>
        <w:t>0</w:t>
      </w:r>
      <w:r>
        <w:rPr>
          <w:rFonts w:hint="eastAsia" w:ascii="仿宋" w:hAnsi="仿宋" w:eastAsia="仿宋"/>
          <w:color w:val="auto"/>
          <w:sz w:val="32"/>
        </w:rPr>
        <w:t>%以上，人均生产总值迈入高收入地区行列，三次产业结构进一步优化，第三产业增加值占生产总值比重超过7</w:t>
      </w:r>
      <w:r>
        <w:rPr>
          <w:rFonts w:ascii="仿宋" w:hAnsi="仿宋" w:eastAsia="仿宋"/>
          <w:color w:val="auto"/>
          <w:sz w:val="32"/>
        </w:rPr>
        <w:t>0</w:t>
      </w:r>
      <w:r>
        <w:rPr>
          <w:rFonts w:hint="eastAsia" w:ascii="仿宋" w:hAnsi="仿宋" w:eastAsia="仿宋"/>
          <w:color w:val="auto"/>
          <w:sz w:val="32"/>
        </w:rPr>
        <w:t>%，高新技术企业数达</w:t>
      </w:r>
      <w:r>
        <w:rPr>
          <w:rFonts w:ascii="仿宋" w:hAnsi="仿宋" w:eastAsia="仿宋"/>
          <w:color w:val="auto"/>
          <w:sz w:val="32"/>
        </w:rPr>
        <w:t>400</w:t>
      </w:r>
      <w:r>
        <w:rPr>
          <w:rFonts w:hint="eastAsia" w:ascii="仿宋" w:hAnsi="仿宋" w:eastAsia="仿宋"/>
          <w:color w:val="auto"/>
          <w:sz w:val="32"/>
        </w:rPr>
        <w:t>家，旅游业、高新技术产业、热带特色高效农业、现代服务业等领域对外开放取得实质性突破，争取进入创新型城市行列，打造海南经济高质量发展的第二极。</w:t>
      </w:r>
    </w:p>
    <w:p>
      <w:pPr>
        <w:spacing w:after="156" w:afterLines="50"/>
        <w:ind w:firstLine="641"/>
        <w:rPr>
          <w:rFonts w:ascii="仿宋" w:hAnsi="仿宋" w:eastAsia="仿宋"/>
          <w:color w:val="auto"/>
          <w:sz w:val="32"/>
        </w:rPr>
      </w:pPr>
      <w:r>
        <w:rPr>
          <w:rFonts w:hint="eastAsia" w:ascii="仿宋" w:hAnsi="仿宋" w:eastAsia="仿宋"/>
          <w:b/>
          <w:bCs/>
          <w:color w:val="auto"/>
          <w:sz w:val="32"/>
        </w:rPr>
        <w:t>区域协调发展水平显著提升。</w:t>
      </w:r>
      <w:r>
        <w:rPr>
          <w:rFonts w:hint="eastAsia" w:ascii="仿宋" w:hAnsi="仿宋" w:eastAsia="仿宋"/>
          <w:color w:val="auto"/>
          <w:sz w:val="32"/>
        </w:rPr>
        <w:t>“大三亚”经济圈一体化发展明显增强，融入“全岛同城化”发展水平不断提升，重点组团、美丽乡村协调发展。以人为核心的新型城镇化建设加速推进，常住人口城镇化率达到7</w:t>
      </w:r>
      <w:r>
        <w:rPr>
          <w:rFonts w:ascii="仿宋" w:hAnsi="仿宋" w:eastAsia="仿宋"/>
          <w:color w:val="auto"/>
          <w:sz w:val="32"/>
        </w:rPr>
        <w:t>8</w:t>
      </w:r>
      <w:r>
        <w:rPr>
          <w:rFonts w:hint="eastAsia" w:ascii="仿宋" w:hAnsi="仿宋" w:eastAsia="仿宋"/>
          <w:color w:val="auto"/>
          <w:sz w:val="32"/>
        </w:rPr>
        <w:t>%，城乡融合发展水平进一步提升。基本建成现代化综合交通运输体系，城市发展和功能相匹配的基础设施保障体系不断完善。现代城市风貌持续改善，高水平建设、高质量发展的海南自由贸易港门户城市初步建成。</w:t>
      </w:r>
    </w:p>
    <w:p>
      <w:pPr>
        <w:spacing w:after="156" w:afterLines="50"/>
        <w:ind w:firstLine="641"/>
        <w:rPr>
          <w:rFonts w:ascii="仿宋" w:hAnsi="仿宋" w:eastAsia="仿宋"/>
          <w:color w:val="auto"/>
          <w:sz w:val="32"/>
        </w:rPr>
      </w:pPr>
      <w:r>
        <w:rPr>
          <w:rFonts w:hint="eastAsia" w:ascii="仿宋" w:hAnsi="仿宋" w:eastAsia="仿宋"/>
          <w:b/>
          <w:bCs/>
          <w:color w:val="auto"/>
          <w:sz w:val="32"/>
        </w:rPr>
        <w:t>生态文明建设取得显著成效。</w:t>
      </w:r>
      <w:r>
        <w:rPr>
          <w:rFonts w:hint="eastAsia" w:ascii="仿宋" w:hAnsi="仿宋" w:eastAsia="仿宋"/>
          <w:color w:val="auto"/>
          <w:sz w:val="32"/>
        </w:rPr>
        <w:t>绿色发展理念成为全社会共识，生态文明制度体系更加完善，国土空间开发保护格局得到优化，生产生活方式低碳水平明显提升，能源资源利用效率大幅提高，能源消费、碳排放总量得到有效控制，主要污染物排放总量持续减少，生态环境变得更好，国家生态文明建设示范市形成全国知名度。</w:t>
      </w:r>
    </w:p>
    <w:p>
      <w:pPr>
        <w:spacing w:after="156" w:afterLines="50"/>
        <w:ind w:firstLine="641"/>
        <w:rPr>
          <w:rFonts w:ascii="仿宋" w:hAnsi="仿宋" w:eastAsia="仿宋"/>
          <w:color w:val="auto"/>
          <w:sz w:val="32"/>
        </w:rPr>
      </w:pPr>
      <w:r>
        <w:rPr>
          <w:rFonts w:hint="eastAsia" w:ascii="仿宋" w:hAnsi="仿宋" w:eastAsia="仿宋"/>
          <w:b/>
          <w:bCs/>
          <w:color w:val="auto"/>
          <w:sz w:val="32"/>
        </w:rPr>
        <w:t>民生福祉达到新水平。</w:t>
      </w:r>
      <w:r>
        <w:rPr>
          <w:rFonts w:ascii="仿宋" w:hAnsi="仿宋" w:eastAsia="仿宋" w:cs="Times New Roman"/>
          <w:color w:val="auto"/>
          <w:sz w:val="32"/>
          <w:szCs w:val="32"/>
        </w:rPr>
        <w:t>实现更加充分、更高质量就业</w:t>
      </w:r>
      <w:r>
        <w:rPr>
          <w:rFonts w:hint="eastAsia" w:ascii="仿宋" w:hAnsi="仿宋" w:eastAsia="仿宋"/>
          <w:color w:val="auto"/>
          <w:sz w:val="32"/>
        </w:rPr>
        <w:t>，居民人均可支配收入达到全国中上等水平、位居全省前列，城乡收入差距进一步缩小，全民受教育程度不断提升，居民主要健康指标保持全省前列，卫生健康体系更加完善，多层次社会保障体系更加健全，困难群众基本生活得到更好保障，覆盖城乡、功能健全的公共文体设施体系更加完善，脱贫攻坚成果巩固拓展，乡村振兴工作成效显著。</w:t>
      </w:r>
    </w:p>
    <w:p>
      <w:pPr>
        <w:spacing w:after="156" w:afterLines="50"/>
        <w:ind w:firstLine="641"/>
        <w:rPr>
          <w:rFonts w:ascii="仿宋" w:hAnsi="仿宋" w:eastAsia="仿宋"/>
          <w:color w:val="auto"/>
          <w:sz w:val="32"/>
        </w:rPr>
      </w:pPr>
      <w:r>
        <w:rPr>
          <w:rFonts w:hint="eastAsia" w:ascii="仿宋" w:hAnsi="仿宋" w:eastAsia="仿宋"/>
          <w:b/>
          <w:bCs/>
          <w:color w:val="auto"/>
          <w:sz w:val="32"/>
        </w:rPr>
        <w:t>社会文明程度得到显著提高。</w:t>
      </w:r>
      <w:r>
        <w:rPr>
          <w:rFonts w:hint="eastAsia" w:ascii="仿宋" w:hAnsi="仿宋" w:eastAsia="仿宋"/>
          <w:color w:val="auto"/>
          <w:sz w:val="32"/>
        </w:rPr>
        <w:t>社会主义核心价值观逐步深入人心，市民思想道德素质、科学文化素质</w:t>
      </w:r>
      <w:r>
        <w:rPr>
          <w:rFonts w:ascii="仿宋" w:hAnsi="仿宋" w:eastAsia="仿宋"/>
          <w:color w:val="auto"/>
          <w:sz w:val="32"/>
        </w:rPr>
        <w:t>和身心健康素质</w:t>
      </w:r>
      <w:r>
        <w:rPr>
          <w:rFonts w:hint="eastAsia" w:ascii="仿宋" w:hAnsi="仿宋" w:eastAsia="仿宋"/>
          <w:color w:val="auto"/>
          <w:sz w:val="32"/>
        </w:rPr>
        <w:t>明显提高，全社会责任意识不断增强，三亚城市文化魅力进一步彰显，城市文化软实力明显提高，建成全国文明城市。</w:t>
      </w:r>
    </w:p>
    <w:p>
      <w:pPr>
        <w:spacing w:after="156" w:afterLines="50"/>
        <w:ind w:firstLine="641"/>
        <w:rPr>
          <w:rFonts w:ascii="仿宋" w:hAnsi="仿宋" w:eastAsia="仿宋"/>
          <w:color w:val="auto"/>
          <w:sz w:val="32"/>
        </w:rPr>
      </w:pPr>
      <w:r>
        <w:rPr>
          <w:rFonts w:hint="eastAsia" w:ascii="仿宋" w:hAnsi="仿宋" w:eastAsia="仿宋"/>
          <w:b/>
          <w:bCs/>
          <w:color w:val="auto"/>
          <w:sz w:val="32"/>
        </w:rPr>
        <w:t>社会治理能力水平显著提升。</w:t>
      </w:r>
      <w:r>
        <w:rPr>
          <w:rFonts w:hint="eastAsia" w:ascii="仿宋" w:hAnsi="仿宋" w:eastAsia="仿宋"/>
          <w:color w:val="auto"/>
          <w:sz w:val="32"/>
        </w:rPr>
        <w:t>法治领域改革不断深入推进，“法治三亚”建设成效显著，市域社会治理现代化试点城市建设形成一批可复制、可推广经验，社会治理特别是基层治理水平明显提高，规范化、常态化的城市运行保障体系持续完善，发展安全保障更加有力。</w:t>
      </w:r>
      <w:bookmarkEnd w:id="6"/>
      <w:bookmarkEnd w:id="7"/>
    </w:p>
    <w:p>
      <w:pPr>
        <w:spacing w:before="156" w:beforeLines="50" w:after="156" w:afterLines="50" w:line="300" w:lineRule="auto"/>
        <w:jc w:val="center"/>
        <w:rPr>
          <w:rFonts w:ascii="黑体" w:hAnsi="黑体" w:eastAsia="黑体" w:cs="仿宋"/>
          <w:color w:val="auto"/>
          <w:sz w:val="28"/>
          <w:szCs w:val="32"/>
        </w:rPr>
      </w:pPr>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1</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三亚市“十四五”国民经济和社会发展目标指标</w:t>
      </w:r>
    </w:p>
    <w:tbl>
      <w:tblPr>
        <w:tblStyle w:val="13"/>
        <w:tblW w:w="92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0"/>
        <w:gridCol w:w="2753"/>
        <w:gridCol w:w="1110"/>
        <w:gridCol w:w="1143"/>
        <w:gridCol w:w="1125"/>
        <w:gridCol w:w="1601"/>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blHeader/>
          <w:jc w:val="center"/>
        </w:trPr>
        <w:tc>
          <w:tcPr>
            <w:tcW w:w="480" w:type="dxa"/>
            <w:shd w:val="clear" w:color="auto" w:fill="E7E6E6"/>
            <w:vAlign w:val="center"/>
          </w:tcPr>
          <w:p>
            <w:pPr>
              <w:autoSpaceDN w:val="0"/>
              <w:spacing w:line="240" w:lineRule="exact"/>
              <w:jc w:val="center"/>
              <w:textAlignment w:val="center"/>
              <w:rPr>
                <w:rFonts w:ascii="仿宋" w:hAnsi="仿宋" w:eastAsia="仿宋" w:cs="Times New Roman"/>
                <w:color w:val="auto"/>
                <w:szCs w:val="21"/>
              </w:rPr>
            </w:pPr>
            <w:r>
              <w:rPr>
                <w:rFonts w:ascii="仿宋" w:hAnsi="仿宋" w:eastAsia="仿宋" w:cs="Times New Roman"/>
                <w:color w:val="auto"/>
                <w:szCs w:val="21"/>
              </w:rPr>
              <w:t>类别</w:t>
            </w:r>
          </w:p>
        </w:tc>
        <w:tc>
          <w:tcPr>
            <w:tcW w:w="2753" w:type="dxa"/>
            <w:shd w:val="clear" w:color="auto" w:fill="E7E6E6"/>
            <w:vAlign w:val="center"/>
          </w:tcPr>
          <w:p>
            <w:pPr>
              <w:autoSpaceDN w:val="0"/>
              <w:spacing w:line="240" w:lineRule="exact"/>
              <w:jc w:val="center"/>
              <w:textAlignment w:val="center"/>
              <w:rPr>
                <w:rFonts w:ascii="仿宋" w:hAnsi="仿宋" w:eastAsia="仿宋" w:cs="Times New Roman"/>
                <w:color w:val="auto"/>
                <w:szCs w:val="21"/>
              </w:rPr>
            </w:pPr>
            <w:r>
              <w:rPr>
                <w:rFonts w:ascii="仿宋" w:hAnsi="仿宋" w:eastAsia="仿宋" w:cs="Times New Roman"/>
                <w:color w:val="auto"/>
                <w:szCs w:val="21"/>
              </w:rPr>
              <w:t>指  标  名  称</w:t>
            </w:r>
          </w:p>
        </w:tc>
        <w:tc>
          <w:tcPr>
            <w:tcW w:w="1110" w:type="dxa"/>
            <w:shd w:val="clear" w:color="auto" w:fill="E7E6E6"/>
            <w:vAlign w:val="center"/>
          </w:tcPr>
          <w:p>
            <w:pPr>
              <w:autoSpaceDN w:val="0"/>
              <w:spacing w:line="240" w:lineRule="exact"/>
              <w:jc w:val="center"/>
              <w:textAlignment w:val="center"/>
              <w:rPr>
                <w:rFonts w:ascii="仿宋" w:hAnsi="仿宋" w:eastAsia="仿宋" w:cs="Times New Roman"/>
                <w:color w:val="auto"/>
                <w:szCs w:val="21"/>
              </w:rPr>
            </w:pPr>
            <w:r>
              <w:rPr>
                <w:rFonts w:ascii="仿宋" w:hAnsi="仿宋" w:eastAsia="仿宋" w:cs="Times New Roman"/>
                <w:color w:val="auto"/>
                <w:szCs w:val="21"/>
              </w:rPr>
              <w:t>单  位</w:t>
            </w:r>
          </w:p>
        </w:tc>
        <w:tc>
          <w:tcPr>
            <w:tcW w:w="1143" w:type="dxa"/>
            <w:shd w:val="clear" w:color="auto" w:fill="E7E6E6"/>
            <w:vAlign w:val="center"/>
          </w:tcPr>
          <w:p>
            <w:pPr>
              <w:spacing w:line="240" w:lineRule="exact"/>
              <w:jc w:val="center"/>
              <w:rPr>
                <w:rFonts w:ascii="仿宋" w:hAnsi="仿宋" w:eastAsia="仿宋" w:cs="Times New Roman"/>
                <w:color w:val="auto"/>
                <w:szCs w:val="21"/>
              </w:rPr>
            </w:pPr>
            <w:r>
              <w:rPr>
                <w:rFonts w:hint="eastAsia" w:ascii="仿宋" w:hAnsi="仿宋" w:eastAsia="仿宋" w:cs="Times New Roman"/>
                <w:color w:val="auto"/>
                <w:szCs w:val="21"/>
              </w:rPr>
              <w:t>2020年</w:t>
            </w:r>
          </w:p>
        </w:tc>
        <w:tc>
          <w:tcPr>
            <w:tcW w:w="1125" w:type="dxa"/>
            <w:shd w:val="clear" w:color="auto" w:fill="E7E6E6"/>
            <w:vAlign w:val="center"/>
          </w:tcPr>
          <w:p>
            <w:pPr>
              <w:autoSpaceDN w:val="0"/>
              <w:spacing w:line="240" w:lineRule="exact"/>
              <w:jc w:val="center"/>
              <w:textAlignment w:val="center"/>
              <w:rPr>
                <w:rFonts w:ascii="仿宋" w:hAnsi="仿宋" w:eastAsia="仿宋" w:cs="Times New Roman"/>
                <w:color w:val="auto"/>
                <w:szCs w:val="21"/>
              </w:rPr>
            </w:pPr>
            <w:r>
              <w:rPr>
                <w:rFonts w:ascii="仿宋" w:hAnsi="仿宋" w:eastAsia="仿宋" w:cs="Times New Roman"/>
                <w:color w:val="auto"/>
                <w:szCs w:val="21"/>
              </w:rPr>
              <w:t>2025年</w:t>
            </w:r>
          </w:p>
        </w:tc>
        <w:tc>
          <w:tcPr>
            <w:tcW w:w="1601" w:type="dxa"/>
            <w:shd w:val="clear" w:color="auto" w:fill="E7E6E6"/>
            <w:vAlign w:val="center"/>
          </w:tcPr>
          <w:p>
            <w:pPr>
              <w:autoSpaceDN w:val="0"/>
              <w:spacing w:line="240" w:lineRule="exact"/>
              <w:jc w:val="center"/>
              <w:textAlignment w:val="center"/>
              <w:rPr>
                <w:rFonts w:ascii="仿宋" w:hAnsi="仿宋" w:eastAsia="仿宋" w:cs="Times New Roman"/>
                <w:color w:val="auto"/>
                <w:szCs w:val="21"/>
              </w:rPr>
            </w:pPr>
            <w:r>
              <w:rPr>
                <w:rFonts w:ascii="仿宋" w:hAnsi="仿宋" w:eastAsia="仿宋" w:cs="Times New Roman"/>
                <w:color w:val="auto"/>
                <w:szCs w:val="21"/>
              </w:rPr>
              <w:t>年均增长</w:t>
            </w:r>
          </w:p>
          <w:p>
            <w:pPr>
              <w:autoSpaceDN w:val="0"/>
              <w:spacing w:line="240" w:lineRule="exact"/>
              <w:jc w:val="center"/>
              <w:textAlignment w:val="center"/>
              <w:rPr>
                <w:rFonts w:ascii="仿宋" w:hAnsi="仿宋" w:eastAsia="仿宋" w:cs="Times New Roman"/>
                <w:color w:val="auto"/>
                <w:szCs w:val="21"/>
              </w:rPr>
            </w:pPr>
            <w:r>
              <w:rPr>
                <w:rFonts w:hint="eastAsia" w:ascii="仿宋" w:hAnsi="仿宋" w:eastAsia="仿宋" w:cs="Times New Roman"/>
                <w:color w:val="auto"/>
                <w:szCs w:val="21"/>
              </w:rPr>
              <w:t>（累计增长）%</w:t>
            </w:r>
          </w:p>
        </w:tc>
        <w:tc>
          <w:tcPr>
            <w:tcW w:w="1048" w:type="dxa"/>
            <w:shd w:val="clear" w:color="auto" w:fill="E7E6E6"/>
            <w:vAlign w:val="center"/>
          </w:tcPr>
          <w:p>
            <w:pPr>
              <w:autoSpaceDN w:val="0"/>
              <w:spacing w:line="240" w:lineRule="exact"/>
              <w:jc w:val="center"/>
              <w:textAlignment w:val="center"/>
              <w:rPr>
                <w:rFonts w:ascii="仿宋" w:hAnsi="仿宋" w:eastAsia="仿宋" w:cs="Times New Roman"/>
                <w:color w:val="auto"/>
                <w:szCs w:val="21"/>
              </w:rPr>
            </w:pPr>
            <w:r>
              <w:rPr>
                <w:rFonts w:hint="eastAsia" w:ascii="仿宋" w:hAnsi="仿宋" w:eastAsia="仿宋" w:cs="Times New Roman"/>
                <w:color w:val="auto"/>
                <w:szCs w:val="21"/>
              </w:rPr>
              <w:t>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restart"/>
            <w:vAlign w:val="center"/>
          </w:tcPr>
          <w:p>
            <w:pPr>
              <w:autoSpaceDN w:val="0"/>
              <w:spacing w:line="180" w:lineRule="atLeast"/>
              <w:jc w:val="center"/>
              <w:textAlignment w:val="center"/>
              <w:rPr>
                <w:rFonts w:ascii="仿宋" w:hAnsi="仿宋" w:eastAsia="仿宋" w:cs="Times New Roman"/>
                <w:color w:val="auto"/>
                <w:szCs w:val="21"/>
              </w:rPr>
            </w:pPr>
            <w:r>
              <w:rPr>
                <w:rFonts w:ascii="仿宋" w:hAnsi="仿宋" w:eastAsia="仿宋" w:cs="Times New Roman"/>
                <w:color w:val="auto"/>
                <w:szCs w:val="21"/>
              </w:rPr>
              <w:t>经济发展</w:t>
            </w: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（1）地区生产总值</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ascii="仿宋" w:hAnsi="仿宋" w:eastAsia="仿宋" w:cs="Times New Roman"/>
                <w:color w:val="auto"/>
                <w:szCs w:val="21"/>
              </w:rPr>
              <w:t>亿元</w:t>
            </w:r>
          </w:p>
        </w:tc>
        <w:tc>
          <w:tcPr>
            <w:tcW w:w="1143" w:type="dxa"/>
            <w:vAlign w:val="center"/>
          </w:tcPr>
          <w:p>
            <w:pPr>
              <w:autoSpaceDN w:val="0"/>
              <w:spacing w:line="180" w:lineRule="atLeast"/>
              <w:jc w:val="center"/>
              <w:textAlignment w:val="bottom"/>
              <w:rPr>
                <w:rFonts w:hint="default" w:ascii="仿宋" w:hAnsi="仿宋" w:eastAsia="仿宋" w:cs="Times New Roman"/>
                <w:color w:val="auto"/>
                <w:szCs w:val="21"/>
                <w:lang w:val="en-US" w:eastAsia="zh-CN"/>
              </w:rPr>
            </w:pPr>
            <w:r>
              <w:rPr>
                <w:rFonts w:hint="eastAsia" w:ascii="仿宋" w:hAnsi="仿宋" w:eastAsia="仿宋" w:cs="Times New Roman"/>
                <w:color w:val="auto"/>
                <w:szCs w:val="21"/>
                <w:lang w:val="en-US" w:eastAsia="zh-CN"/>
              </w:rPr>
              <w:t>695.41</w:t>
            </w:r>
          </w:p>
        </w:tc>
        <w:tc>
          <w:tcPr>
            <w:tcW w:w="1125"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11</w:t>
            </w:r>
            <w:r>
              <w:rPr>
                <w:rFonts w:ascii="仿宋" w:hAnsi="仿宋" w:eastAsia="仿宋" w:cs="Times New Roman"/>
                <w:color w:val="auto"/>
                <w:szCs w:val="21"/>
              </w:rPr>
              <w:t>32</w:t>
            </w:r>
          </w:p>
        </w:tc>
        <w:tc>
          <w:tcPr>
            <w:tcW w:w="1601"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&gt;1</w:t>
            </w:r>
            <w:r>
              <w:rPr>
                <w:rFonts w:ascii="仿宋" w:hAnsi="仿宋" w:eastAsia="仿宋" w:cs="Times New Roman"/>
                <w:color w:val="auto"/>
                <w:szCs w:val="21"/>
              </w:rPr>
              <w:t>0</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（2）全员劳动生产率增速</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hint="eastAsia" w:ascii="仿宋" w:hAnsi="仿宋" w:eastAsia="仿宋" w:cs="Times New Roman"/>
                <w:color w:val="auto"/>
                <w:szCs w:val="21"/>
                <w:lang w:val="en-US" w:eastAsia="zh-CN"/>
              </w:rPr>
            </w:pPr>
            <w:r>
              <w:rPr>
                <w:rFonts w:hint="eastAsia" w:ascii="仿宋" w:hAnsi="仿宋" w:eastAsia="仿宋" w:cs="Times New Roman"/>
                <w:color w:val="auto"/>
                <w:szCs w:val="21"/>
                <w:lang w:val="en-US" w:eastAsia="zh-CN"/>
              </w:rPr>
              <w:t>-</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&gt;7</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（3）旅游业增加值占地区生产总值比重</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hint="eastAsia" w:ascii="仿宋" w:hAnsi="仿宋" w:eastAsia="仿宋" w:cs="Times New Roman"/>
                <w:color w:val="auto"/>
                <w:szCs w:val="21"/>
                <w:lang w:eastAsia="zh-CN"/>
              </w:rPr>
            </w:pPr>
            <w:r>
              <w:rPr>
                <w:rFonts w:hint="eastAsia" w:ascii="仿宋" w:hAnsi="仿宋" w:eastAsia="仿宋" w:cs="Times New Roman"/>
                <w:color w:val="auto"/>
                <w:szCs w:val="21"/>
                <w:lang w:val="en-US" w:eastAsia="zh-CN"/>
              </w:rPr>
              <w:t>-</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46.64</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（4）数字经济增速</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&gt;30</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（5）常住人口城镇化率</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78</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（6）粮食总产量</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万吨</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3.57</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≥3.57</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restart"/>
            <w:vAlign w:val="center"/>
          </w:tcPr>
          <w:p>
            <w:pPr>
              <w:spacing w:line="180" w:lineRule="atLeast"/>
              <w:jc w:val="center"/>
              <w:rPr>
                <w:rFonts w:ascii="仿宋" w:hAnsi="仿宋" w:eastAsia="仿宋" w:cs="Times New Roman"/>
                <w:color w:val="auto"/>
                <w:szCs w:val="21"/>
              </w:rPr>
            </w:pPr>
            <w:r>
              <w:rPr>
                <w:rFonts w:hint="eastAsia" w:ascii="仿宋" w:hAnsi="仿宋" w:eastAsia="仿宋" w:cs="Times New Roman"/>
                <w:color w:val="auto"/>
                <w:szCs w:val="21"/>
              </w:rPr>
              <w:t>开放发展</w:t>
            </w: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（7）实际利用外资总额</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亿美元</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4</w:t>
            </w:r>
          </w:p>
        </w:tc>
        <w:tc>
          <w:tcPr>
            <w:tcW w:w="1125"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8</w:t>
            </w:r>
          </w:p>
        </w:tc>
        <w:tc>
          <w:tcPr>
            <w:tcW w:w="1601"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15</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（8）贸易进出口增速</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hint="eastAsia" w:ascii="仿宋" w:hAnsi="仿宋" w:eastAsia="仿宋" w:cs="Times New Roman"/>
                <w:color w:val="auto"/>
                <w:szCs w:val="21"/>
                <w:lang w:eastAsia="zh-CN"/>
              </w:rPr>
            </w:pPr>
            <w:r>
              <w:rPr>
                <w:rFonts w:hint="eastAsia" w:ascii="仿宋" w:hAnsi="仿宋" w:eastAsia="仿宋" w:cs="Times New Roman"/>
                <w:color w:val="auto"/>
                <w:szCs w:val="21"/>
                <w:lang w:val="en-US" w:eastAsia="zh-CN"/>
              </w:rPr>
              <w:t>76.6</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&gt;15</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restart"/>
            <w:vAlign w:val="center"/>
          </w:tcPr>
          <w:p>
            <w:pPr>
              <w:spacing w:line="180" w:lineRule="atLeast"/>
              <w:jc w:val="center"/>
              <w:rPr>
                <w:rFonts w:ascii="仿宋" w:hAnsi="仿宋" w:eastAsia="仿宋" w:cs="Times New Roman"/>
                <w:color w:val="auto"/>
                <w:szCs w:val="21"/>
              </w:rPr>
            </w:pPr>
            <w:r>
              <w:rPr>
                <w:rFonts w:hint="eastAsia" w:ascii="仿宋" w:hAnsi="仿宋" w:eastAsia="仿宋" w:cs="Times New Roman"/>
                <w:color w:val="auto"/>
                <w:szCs w:val="21"/>
              </w:rPr>
              <w:t>创新驱动</w:t>
            </w: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（9）研发经费投入强度</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0.7</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2</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（10）每万人口发明专利拥有量</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件</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2.89</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4.5</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（11）新增高层次人才总量</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ascii="仿宋" w:hAnsi="仿宋" w:eastAsia="仿宋" w:cs="Times New Roman"/>
                <w:color w:val="auto"/>
                <w:szCs w:val="21"/>
              </w:rPr>
              <w:t>人</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1221</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ascii="仿宋" w:hAnsi="仿宋" w:eastAsia="仿宋" w:cs="Times New Roman"/>
                <w:color w:val="auto"/>
                <w:szCs w:val="21"/>
              </w:rPr>
              <w:t>[</w:t>
            </w:r>
            <w:r>
              <w:rPr>
                <w:rFonts w:hint="eastAsia" w:ascii="仿宋" w:hAnsi="仿宋" w:eastAsia="仿宋" w:cs="Times New Roman"/>
                <w:color w:val="auto"/>
                <w:szCs w:val="21"/>
                <w:lang w:val="en-US" w:eastAsia="zh-CN"/>
              </w:rPr>
              <w:t>1500</w:t>
            </w:r>
            <w:r>
              <w:rPr>
                <w:rFonts w:ascii="仿宋" w:hAnsi="仿宋" w:eastAsia="仿宋" w:cs="Times New Roman"/>
                <w:color w:val="auto"/>
                <w:szCs w:val="21"/>
              </w:rPr>
              <w:t>]</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restart"/>
            <w:vAlign w:val="center"/>
          </w:tcPr>
          <w:p>
            <w:pPr>
              <w:spacing w:line="180" w:lineRule="atLeast"/>
              <w:jc w:val="center"/>
              <w:rPr>
                <w:rFonts w:ascii="仿宋" w:hAnsi="仿宋" w:eastAsia="仿宋" w:cs="Times New Roman"/>
                <w:color w:val="auto"/>
                <w:szCs w:val="21"/>
              </w:rPr>
            </w:pPr>
            <w:r>
              <w:rPr>
                <w:rFonts w:hint="eastAsia" w:ascii="仿宋" w:hAnsi="仿宋" w:eastAsia="仿宋" w:cs="Times New Roman"/>
                <w:color w:val="auto"/>
                <w:szCs w:val="21"/>
              </w:rPr>
              <w:t>居民福祉</w:t>
            </w: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（12）常住居民</w:t>
            </w:r>
            <w:bookmarkStart w:id="11" w:name="_Hlk62814639"/>
            <w:r>
              <w:rPr>
                <w:rFonts w:hint="eastAsia" w:ascii="仿宋" w:hAnsi="仿宋" w:eastAsia="仿宋" w:cs="Times New Roman"/>
                <w:color w:val="auto"/>
                <w:kern w:val="0"/>
                <w:szCs w:val="21"/>
              </w:rPr>
              <w:t>人均可支配收入</w:t>
            </w:r>
            <w:bookmarkEnd w:id="11"/>
            <w:r>
              <w:rPr>
                <w:rFonts w:hint="eastAsia" w:ascii="仿宋" w:hAnsi="仿宋" w:eastAsia="仿宋" w:cs="Times New Roman"/>
                <w:color w:val="auto"/>
                <w:kern w:val="0"/>
                <w:szCs w:val="21"/>
              </w:rPr>
              <w:t>增速</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ascii="仿宋" w:hAnsi="仿宋" w:eastAsia="仿宋" w:cs="Times New Roman"/>
                <w:color w:val="auto"/>
                <w:szCs w:val="21"/>
              </w:rPr>
              <w:t>4.6</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ascii="仿宋" w:hAnsi="仿宋" w:eastAsia="仿宋" w:cs="Times New Roman"/>
                <w:color w:val="auto"/>
                <w:szCs w:val="21"/>
              </w:rPr>
              <w:t>10</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w:t>
            </w:r>
            <w:r>
              <w:rPr>
                <w:rFonts w:ascii="仿宋" w:hAnsi="仿宋" w:eastAsia="仿宋" w:cs="Times New Roman"/>
                <w:color w:val="auto"/>
                <w:kern w:val="0"/>
                <w:szCs w:val="21"/>
              </w:rPr>
              <w:t>3</w:t>
            </w:r>
            <w:r>
              <w:rPr>
                <w:rFonts w:hint="eastAsia" w:ascii="仿宋" w:hAnsi="仿宋" w:eastAsia="仿宋" w:cs="Times New Roman"/>
                <w:color w:val="auto"/>
                <w:kern w:val="0"/>
                <w:szCs w:val="21"/>
              </w:rPr>
              <w:t>）</w:t>
            </w:r>
            <w:r>
              <w:rPr>
                <w:rFonts w:hint="eastAsia" w:ascii="仿宋" w:hAnsi="仿宋" w:eastAsia="仿宋" w:cs="Times New Roman"/>
                <w:color w:val="auto"/>
                <w:kern w:val="0"/>
                <w:szCs w:val="21"/>
                <w:lang w:eastAsia="zh-CN"/>
              </w:rPr>
              <w:t>累计</w:t>
            </w:r>
            <w:r>
              <w:rPr>
                <w:rFonts w:hint="eastAsia" w:ascii="仿宋" w:hAnsi="仿宋" w:eastAsia="仿宋" w:cs="Times New Roman"/>
                <w:color w:val="auto"/>
                <w:kern w:val="0"/>
                <w:szCs w:val="21"/>
              </w:rPr>
              <w:t>城镇新增就业岗位</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万个</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3</w:t>
            </w:r>
            <w:r>
              <w:rPr>
                <w:rFonts w:ascii="仿宋" w:hAnsi="仿宋" w:eastAsia="仿宋" w:cs="Times New Roman"/>
                <w:color w:val="auto"/>
                <w:szCs w:val="21"/>
              </w:rPr>
              <w:t>.32</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ascii="仿宋" w:hAnsi="仿宋" w:eastAsia="仿宋" w:cs="Times New Roman"/>
                <w:color w:val="auto"/>
                <w:szCs w:val="21"/>
              </w:rPr>
              <w:t>[</w:t>
            </w:r>
            <w:r>
              <w:rPr>
                <w:rFonts w:hint="eastAsia" w:ascii="仿宋" w:hAnsi="仿宋" w:eastAsia="仿宋" w:cs="Times New Roman"/>
                <w:color w:val="auto"/>
                <w:szCs w:val="21"/>
              </w:rPr>
              <w:t>1</w:t>
            </w:r>
            <w:r>
              <w:rPr>
                <w:rFonts w:ascii="仿宋" w:hAnsi="仿宋" w:eastAsia="仿宋" w:cs="Times New Roman"/>
                <w:color w:val="auto"/>
                <w:szCs w:val="21"/>
              </w:rPr>
              <w:t>0]</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14</w:t>
            </w:r>
            <w:r>
              <w:rPr>
                <w:rFonts w:hint="eastAsia" w:ascii="仿宋" w:hAnsi="仿宋" w:eastAsia="仿宋" w:cs="Times New Roman"/>
                <w:color w:val="auto"/>
                <w:kern w:val="0"/>
                <w:szCs w:val="21"/>
              </w:rPr>
              <w:t>）劳动年龄人口平均受教育年限</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年</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10.8</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11.5</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spacing w:line="180" w:lineRule="atLeast"/>
              <w:jc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15</w:t>
            </w:r>
            <w:r>
              <w:rPr>
                <w:rFonts w:hint="eastAsia" w:ascii="仿宋" w:hAnsi="仿宋" w:eastAsia="仿宋" w:cs="Times New Roman"/>
                <w:color w:val="auto"/>
                <w:kern w:val="0"/>
                <w:szCs w:val="21"/>
              </w:rPr>
              <w:t>）人均期望寿命</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岁</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78</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81</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16</w:t>
            </w:r>
            <w:r>
              <w:rPr>
                <w:rFonts w:hint="eastAsia" w:ascii="仿宋" w:hAnsi="仿宋" w:eastAsia="仿宋" w:cs="Times New Roman"/>
                <w:color w:val="auto"/>
                <w:kern w:val="0"/>
                <w:szCs w:val="21"/>
              </w:rPr>
              <w:t>）每千人口拥有执业（助理）医师数</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人</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3.5</w:t>
            </w:r>
          </w:p>
        </w:tc>
        <w:tc>
          <w:tcPr>
            <w:tcW w:w="2726" w:type="dxa"/>
            <w:gridSpan w:val="2"/>
            <w:vAlign w:val="center"/>
          </w:tcPr>
          <w:p>
            <w:pPr>
              <w:autoSpaceDN w:val="0"/>
              <w:spacing w:line="180" w:lineRule="atLeast"/>
              <w:jc w:val="center"/>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4</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17</w:t>
            </w:r>
            <w:r>
              <w:rPr>
                <w:rFonts w:hint="eastAsia" w:ascii="仿宋" w:hAnsi="仿宋" w:eastAsia="仿宋" w:cs="Times New Roman"/>
                <w:color w:val="auto"/>
                <w:kern w:val="0"/>
                <w:szCs w:val="21"/>
              </w:rPr>
              <w:t>）基本养老保险参保率</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99.8</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99.9</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w:t>
            </w:r>
            <w:r>
              <w:rPr>
                <w:rFonts w:ascii="仿宋" w:hAnsi="仿宋" w:eastAsia="仿宋" w:cs="Times New Roman"/>
                <w:color w:val="auto"/>
                <w:kern w:val="0"/>
                <w:szCs w:val="21"/>
              </w:rPr>
              <w:t>8</w:t>
            </w:r>
            <w:r>
              <w:rPr>
                <w:rFonts w:hint="eastAsia" w:ascii="仿宋" w:hAnsi="仿宋" w:eastAsia="仿宋" w:cs="Times New Roman"/>
                <w:color w:val="auto"/>
                <w:kern w:val="0"/>
                <w:szCs w:val="21"/>
              </w:rPr>
              <w:t>）每千人口拥有3岁以下婴幼儿托位数</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个</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0.5</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5</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（1</w:t>
            </w:r>
            <w:r>
              <w:rPr>
                <w:rFonts w:ascii="仿宋" w:hAnsi="仿宋" w:eastAsia="仿宋" w:cs="Times New Roman"/>
                <w:color w:val="auto"/>
                <w:kern w:val="0"/>
                <w:szCs w:val="21"/>
              </w:rPr>
              <w:t>9</w:t>
            </w:r>
            <w:r>
              <w:rPr>
                <w:rFonts w:hint="eastAsia" w:ascii="仿宋" w:hAnsi="仿宋" w:eastAsia="仿宋" w:cs="Times New Roman"/>
                <w:color w:val="auto"/>
                <w:kern w:val="0"/>
                <w:szCs w:val="21"/>
              </w:rPr>
              <w:t>）安居型商品房建设套数</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万套</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1.6</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2.5</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预期性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restart"/>
            <w:vAlign w:val="center"/>
          </w:tcPr>
          <w:p>
            <w:pPr>
              <w:autoSpaceDN w:val="0"/>
              <w:spacing w:line="180" w:lineRule="atLeast"/>
              <w:jc w:val="center"/>
              <w:textAlignment w:val="center"/>
              <w:rPr>
                <w:rFonts w:ascii="仿宋" w:hAnsi="仿宋" w:eastAsia="仿宋" w:cs="Times New Roman"/>
                <w:color w:val="auto"/>
                <w:szCs w:val="21"/>
              </w:rPr>
            </w:pPr>
            <w:r>
              <w:rPr>
                <w:rFonts w:ascii="仿宋" w:hAnsi="仿宋" w:eastAsia="仿宋" w:cs="Times New Roman"/>
                <w:color w:val="auto"/>
                <w:szCs w:val="21"/>
              </w:rPr>
              <w:t>生态文明</w:t>
            </w: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20</w:t>
            </w:r>
            <w:r>
              <w:rPr>
                <w:rFonts w:hint="eastAsia" w:ascii="仿宋" w:hAnsi="仿宋" w:eastAsia="仿宋" w:cs="Times New Roman"/>
                <w:color w:val="auto"/>
                <w:kern w:val="0"/>
                <w:szCs w:val="21"/>
              </w:rPr>
              <w:t>）单位地区生产总值能耗降幅</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完成省下达目标</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21</w:t>
            </w:r>
            <w:r>
              <w:rPr>
                <w:rFonts w:hint="eastAsia" w:ascii="仿宋" w:hAnsi="仿宋" w:eastAsia="仿宋" w:cs="Times New Roman"/>
                <w:color w:val="auto"/>
                <w:kern w:val="0"/>
                <w:szCs w:val="21"/>
              </w:rPr>
              <w:t>）单位地区生产总值二氧化碳排放降幅</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完成省下达目标</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（2</w:t>
            </w:r>
            <w:r>
              <w:rPr>
                <w:rFonts w:ascii="仿宋" w:hAnsi="仿宋" w:eastAsia="仿宋" w:cs="Times New Roman"/>
                <w:color w:val="auto"/>
                <w:kern w:val="0"/>
                <w:szCs w:val="21"/>
              </w:rPr>
              <w:t>2</w:t>
            </w:r>
            <w:r>
              <w:rPr>
                <w:rFonts w:hint="eastAsia" w:ascii="仿宋" w:hAnsi="仿宋" w:eastAsia="仿宋" w:cs="Times New Roman"/>
                <w:color w:val="auto"/>
                <w:kern w:val="0"/>
                <w:szCs w:val="21"/>
              </w:rPr>
              <w:t>）细颗粒物（PM2.5）浓度</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微克/每立方米</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11</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完成省下达目标</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（2</w:t>
            </w:r>
            <w:r>
              <w:rPr>
                <w:rFonts w:ascii="仿宋" w:hAnsi="仿宋" w:eastAsia="仿宋" w:cs="Times New Roman"/>
                <w:color w:val="auto"/>
                <w:kern w:val="0"/>
                <w:szCs w:val="21"/>
              </w:rPr>
              <w:t>3</w:t>
            </w:r>
            <w:r>
              <w:rPr>
                <w:rFonts w:hint="eastAsia" w:ascii="仿宋" w:hAnsi="仿宋" w:eastAsia="仿宋" w:cs="Times New Roman"/>
                <w:color w:val="auto"/>
                <w:kern w:val="0"/>
                <w:szCs w:val="21"/>
              </w:rPr>
              <w:t>）城镇空气质量优良天数比例</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100</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&gt;98</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w:t>
            </w:r>
            <w:r>
              <w:rPr>
                <w:rFonts w:ascii="仿宋" w:hAnsi="仿宋" w:eastAsia="仿宋" w:cs="Times New Roman"/>
                <w:color w:val="auto"/>
                <w:kern w:val="0"/>
                <w:szCs w:val="21"/>
              </w:rPr>
              <w:t>24</w:t>
            </w:r>
            <w:r>
              <w:rPr>
                <w:rFonts w:hint="eastAsia" w:ascii="仿宋" w:hAnsi="仿宋" w:eastAsia="仿宋" w:cs="Times New Roman"/>
                <w:color w:val="auto"/>
                <w:kern w:val="0"/>
                <w:szCs w:val="21"/>
              </w:rPr>
              <w:t>）达到或好于III类水体比率</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91.7</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完成省下达目标</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80" w:type="dxa"/>
            <w:vMerge w:val="continue"/>
            <w:vAlign w:val="center"/>
          </w:tcPr>
          <w:p>
            <w:pPr>
              <w:autoSpaceDN w:val="0"/>
              <w:spacing w:line="180" w:lineRule="atLeast"/>
              <w:jc w:val="center"/>
              <w:textAlignment w:val="center"/>
              <w:rPr>
                <w:rFonts w:ascii="仿宋" w:hAnsi="仿宋" w:eastAsia="仿宋" w:cs="Times New Roman"/>
                <w:color w:val="auto"/>
                <w:szCs w:val="21"/>
              </w:rPr>
            </w:pPr>
          </w:p>
        </w:tc>
        <w:tc>
          <w:tcPr>
            <w:tcW w:w="2753" w:type="dxa"/>
            <w:vAlign w:val="center"/>
          </w:tcPr>
          <w:p>
            <w:pPr>
              <w:autoSpaceDN w:val="0"/>
              <w:spacing w:line="180" w:lineRule="atLeast"/>
              <w:textAlignment w:val="bottom"/>
              <w:rPr>
                <w:rFonts w:ascii="仿宋" w:hAnsi="仿宋" w:eastAsia="仿宋" w:cs="Times New Roman"/>
                <w:color w:val="auto"/>
                <w:kern w:val="0"/>
                <w:szCs w:val="21"/>
              </w:rPr>
            </w:pPr>
            <w:r>
              <w:rPr>
                <w:rFonts w:hint="eastAsia" w:ascii="仿宋" w:hAnsi="仿宋" w:eastAsia="仿宋" w:cs="Times New Roman"/>
                <w:color w:val="auto"/>
                <w:kern w:val="0"/>
                <w:szCs w:val="21"/>
              </w:rPr>
              <w:t>（2</w:t>
            </w:r>
            <w:r>
              <w:rPr>
                <w:rFonts w:ascii="仿宋" w:hAnsi="仿宋" w:eastAsia="仿宋" w:cs="Times New Roman"/>
                <w:color w:val="auto"/>
                <w:kern w:val="0"/>
                <w:szCs w:val="21"/>
              </w:rPr>
              <w:t>5</w:t>
            </w:r>
            <w:r>
              <w:rPr>
                <w:rFonts w:hint="eastAsia" w:ascii="仿宋" w:hAnsi="仿宋" w:eastAsia="仿宋" w:cs="Times New Roman"/>
                <w:color w:val="auto"/>
                <w:kern w:val="0"/>
                <w:szCs w:val="21"/>
              </w:rPr>
              <w:t>）森林覆盖率</w:t>
            </w:r>
          </w:p>
        </w:tc>
        <w:tc>
          <w:tcPr>
            <w:tcW w:w="1110"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w:t>
            </w:r>
          </w:p>
        </w:tc>
        <w:tc>
          <w:tcPr>
            <w:tcW w:w="1143"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69</w:t>
            </w:r>
          </w:p>
        </w:tc>
        <w:tc>
          <w:tcPr>
            <w:tcW w:w="2726" w:type="dxa"/>
            <w:gridSpan w:val="2"/>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≥69</w:t>
            </w:r>
          </w:p>
        </w:tc>
        <w:tc>
          <w:tcPr>
            <w:tcW w:w="1048" w:type="dxa"/>
            <w:vAlign w:val="center"/>
          </w:tcPr>
          <w:p>
            <w:pPr>
              <w:autoSpaceDN w:val="0"/>
              <w:spacing w:line="180" w:lineRule="atLeast"/>
              <w:jc w:val="center"/>
              <w:textAlignment w:val="bottom"/>
              <w:rPr>
                <w:rFonts w:ascii="仿宋" w:hAnsi="仿宋" w:eastAsia="仿宋" w:cs="Times New Roman"/>
                <w:color w:val="auto"/>
                <w:szCs w:val="21"/>
              </w:rPr>
            </w:pPr>
            <w:r>
              <w:rPr>
                <w:rFonts w:hint="eastAsia" w:ascii="仿宋" w:hAnsi="仿宋" w:eastAsia="仿宋" w:cs="Times New Roman"/>
                <w:color w:val="auto"/>
                <w:szCs w:val="21"/>
              </w:rPr>
              <w:t>约束性</w:t>
            </w:r>
          </w:p>
        </w:tc>
      </w:tr>
    </w:tbl>
    <w:p>
      <w:pPr>
        <w:autoSpaceDN w:val="0"/>
        <w:spacing w:line="180" w:lineRule="atLeast"/>
        <w:ind w:left="420" w:firstLine="420"/>
        <w:textAlignment w:val="bottom"/>
        <w:rPr>
          <w:rFonts w:ascii="仿宋" w:hAnsi="仿宋" w:eastAsia="仿宋"/>
          <w:color w:val="auto"/>
          <w:kern w:val="0"/>
          <w:szCs w:val="21"/>
        </w:rPr>
      </w:pPr>
      <w:r>
        <w:rPr>
          <w:rFonts w:hint="eastAsia" w:ascii="仿宋" w:hAnsi="仿宋" w:eastAsia="仿宋"/>
          <w:color w:val="auto"/>
          <w:kern w:val="0"/>
          <w:szCs w:val="21"/>
        </w:rPr>
        <w:t>注：[ ]内数据为五年累计数</w:t>
      </w:r>
    </w:p>
    <w:p>
      <w:pPr>
        <w:pStyle w:val="5"/>
        <w:rPr>
          <w:rFonts w:ascii="仿宋" w:hAnsi="仿宋" w:eastAsia="仿宋"/>
          <w:color w:val="auto"/>
          <w:kern w:val="0"/>
          <w:szCs w:val="21"/>
        </w:rPr>
      </w:pPr>
      <w:r>
        <w:rPr>
          <w:rFonts w:hint="eastAsia" w:ascii="仿宋" w:hAnsi="仿宋" w:eastAsia="仿宋"/>
          <w:color w:val="auto"/>
          <w:kern w:val="0"/>
          <w:szCs w:val="21"/>
        </w:rPr>
        <w:t xml:space="preserve">            2025年全市生产总值绝对额按2020年不变价计算，增长速度按可比价计算；</w:t>
      </w:r>
    </w:p>
    <w:p>
      <w:pPr>
        <w:rPr>
          <w:color w:val="auto"/>
        </w:rPr>
      </w:pPr>
      <w:r>
        <w:rPr>
          <w:rFonts w:hint="eastAsia" w:ascii="仿宋" w:hAnsi="仿宋" w:eastAsia="仿宋"/>
          <w:color w:val="auto"/>
          <w:kern w:val="0"/>
          <w:szCs w:val="21"/>
        </w:rPr>
        <w:t xml:space="preserve">            2025年全员劳动生产率以2025年全市生产总值不变价计算；</w:t>
      </w:r>
    </w:p>
    <w:p>
      <w:pPr>
        <w:pageBreakBefore/>
        <w:spacing w:after="312" w:afterLines="100"/>
        <w:jc w:val="center"/>
        <w:outlineLvl w:val="0"/>
        <w:rPr>
          <w:rFonts w:ascii="黑体" w:hAnsi="黑体" w:eastAsia="黑体"/>
          <w:color w:val="auto"/>
          <w:sz w:val="36"/>
          <w:szCs w:val="40"/>
        </w:rPr>
      </w:pPr>
      <w:bookmarkStart w:id="12" w:name="_Toc66883885"/>
      <w:r>
        <w:rPr>
          <w:rFonts w:hint="eastAsia" w:ascii="黑体" w:hAnsi="黑体" w:eastAsia="黑体"/>
          <w:color w:val="auto"/>
          <w:sz w:val="36"/>
          <w:szCs w:val="40"/>
        </w:rPr>
        <w:t>第三章 改革开放，打造海南自由贸易港标杆城市</w:t>
      </w:r>
      <w:bookmarkEnd w:id="12"/>
    </w:p>
    <w:p>
      <w:pPr>
        <w:spacing w:after="156" w:afterLines="50"/>
        <w:ind w:firstLine="641"/>
        <w:rPr>
          <w:rFonts w:ascii="仿宋" w:hAnsi="仿宋" w:eastAsia="仿宋"/>
          <w:color w:val="auto"/>
          <w:sz w:val="32"/>
        </w:rPr>
      </w:pPr>
      <w:r>
        <w:rPr>
          <w:rFonts w:hint="eastAsia" w:ascii="仿宋" w:hAnsi="仿宋" w:eastAsia="仿宋"/>
          <w:color w:val="auto"/>
          <w:sz w:val="32"/>
        </w:rPr>
        <w:t>高质量落实海南自由贸易港建设总体方案分步骤分阶段安排，解放思想、敢闯敢试、大胆创新，把解决问题作为根本导向，逐步构建与国际接轨、与中国特色社会主义法治相契合的制度集成创新“三亚模式”，努力建设海南自由贸易港标杆城市。</w:t>
      </w:r>
    </w:p>
    <w:p>
      <w:pPr>
        <w:spacing w:after="156" w:afterLines="50"/>
        <w:ind w:firstLine="641"/>
        <w:outlineLvl w:val="1"/>
        <w:rPr>
          <w:rFonts w:ascii="楷体" w:hAnsi="楷体" w:eastAsia="楷体"/>
          <w:b/>
          <w:bCs/>
          <w:color w:val="auto"/>
          <w:sz w:val="32"/>
        </w:rPr>
      </w:pPr>
      <w:bookmarkStart w:id="13" w:name="_Toc66883886"/>
      <w:r>
        <w:rPr>
          <w:rFonts w:hint="eastAsia" w:ascii="楷体" w:hAnsi="楷体" w:eastAsia="楷体"/>
          <w:b/>
          <w:bCs/>
          <w:color w:val="auto"/>
          <w:sz w:val="32"/>
        </w:rPr>
        <w:t>第一节 稳妥落实自贸港早期安排</w:t>
      </w:r>
      <w:bookmarkEnd w:id="13"/>
    </w:p>
    <w:p>
      <w:pPr>
        <w:spacing w:after="156" w:afterLines="50"/>
        <w:ind w:firstLine="641"/>
        <w:rPr>
          <w:rFonts w:ascii="仿宋" w:hAnsi="仿宋" w:eastAsia="仿宋"/>
          <w:color w:val="auto"/>
          <w:sz w:val="32"/>
        </w:rPr>
      </w:pPr>
      <w:r>
        <w:rPr>
          <w:rFonts w:hint="eastAsia" w:ascii="仿宋" w:hAnsi="仿宋" w:eastAsia="仿宋"/>
          <w:b/>
          <w:bCs/>
          <w:color w:val="auto"/>
          <w:sz w:val="32"/>
        </w:rPr>
        <w:t>有序落实以贸易投资自由便利为重点的制度设计。</w:t>
      </w:r>
      <w:r>
        <w:rPr>
          <w:rFonts w:hint="eastAsia" w:ascii="仿宋" w:hAnsi="仿宋" w:eastAsia="仿宋"/>
          <w:color w:val="auto"/>
          <w:sz w:val="32"/>
        </w:rPr>
        <w:t>强化贸易自由便利，发展以“零关税”为基本特征的货物贸易和以“既准入又准营”为基本特征的服务贸易，试行“一线”放开、“二线”管住相关制度设计，</w:t>
      </w:r>
      <w:bookmarkStart w:id="14" w:name="_Hlk56001687"/>
      <w:r>
        <w:rPr>
          <w:rFonts w:hint="eastAsia" w:ascii="仿宋" w:hAnsi="仿宋" w:eastAsia="仿宋"/>
          <w:color w:val="auto"/>
          <w:sz w:val="32"/>
        </w:rPr>
        <w:t>落实口岸收费目录清单制度、“零关税”清单制度和跨境服务贸易负面清单制度，</w:t>
      </w:r>
      <w:bookmarkEnd w:id="14"/>
      <w:r>
        <w:rPr>
          <w:rFonts w:hint="eastAsia" w:ascii="仿宋" w:hAnsi="仿宋" w:eastAsia="仿宋"/>
          <w:color w:val="auto"/>
          <w:sz w:val="32"/>
        </w:rPr>
        <w:t>推动国际贸易“单一窗口”与社会管理信息化平台融合联动。</w:t>
      </w:r>
      <w:bookmarkStart w:id="15" w:name="_Hlk56001751"/>
      <w:r>
        <w:rPr>
          <w:rFonts w:hint="eastAsia" w:ascii="仿宋" w:hAnsi="仿宋" w:eastAsia="仿宋"/>
          <w:color w:val="auto"/>
          <w:sz w:val="32"/>
        </w:rPr>
        <w:t>强化投资自由便利，放宽市场准入，落实海南自由贸易港放宽市场准入特别清单、外商投资准入负面清单制度，</w:t>
      </w:r>
      <w:bookmarkEnd w:id="15"/>
      <w:r>
        <w:rPr>
          <w:rFonts w:hint="eastAsia" w:ascii="仿宋" w:hAnsi="仿宋" w:eastAsia="仿宋"/>
          <w:color w:val="auto"/>
          <w:sz w:val="32"/>
        </w:rPr>
        <w:t>探索试行“标准制+承诺制”投资制度、合格假定监管模式，用好“国际投资单一窗口”。</w:t>
      </w:r>
      <w:bookmarkStart w:id="16" w:name="_Hlk59019913"/>
      <w:r>
        <w:rPr>
          <w:rFonts w:hint="eastAsia" w:ascii="仿宋" w:hAnsi="仿宋" w:eastAsia="仿宋"/>
          <w:color w:val="auto"/>
          <w:sz w:val="32"/>
        </w:rPr>
        <w:t>落实跨境资金流动、人员进出、运输来往、数据安全有序流动等自由化便利化制度设计，推动生产要素跨境自由有序安全便捷流动。</w:t>
      </w:r>
      <w:bookmarkEnd w:id="16"/>
      <w:r>
        <w:rPr>
          <w:rFonts w:hint="eastAsia" w:ascii="仿宋" w:hAnsi="仿宋" w:eastAsia="仿宋"/>
          <w:color w:val="auto"/>
          <w:sz w:val="32"/>
        </w:rPr>
        <w:t>落实企业所得税、个人所得税优惠政策。研究对接国际经贸投资规则，推动从商品和要素流动型开放向更加注重规则等制度型开放转变。</w:t>
      </w:r>
    </w:p>
    <w:p>
      <w:pPr>
        <w:spacing w:after="156" w:afterLines="50"/>
        <w:ind w:firstLine="641"/>
        <w:rPr>
          <w:rFonts w:ascii="仿宋" w:hAnsi="仿宋" w:eastAsia="仿宋"/>
          <w:b/>
          <w:bCs/>
          <w:color w:val="auto"/>
          <w:sz w:val="32"/>
        </w:rPr>
      </w:pPr>
      <w:r>
        <w:rPr>
          <w:rFonts w:hint="eastAsia" w:ascii="仿宋" w:hAnsi="仿宋" w:eastAsia="仿宋"/>
          <w:b/>
          <w:bCs/>
          <w:color w:val="auto"/>
          <w:sz w:val="32"/>
        </w:rPr>
        <w:t>推动海南自由贸易港口岸能力升级。</w:t>
      </w:r>
      <w:r>
        <w:rPr>
          <w:rFonts w:hint="eastAsia" w:ascii="仿宋" w:hAnsi="仿宋" w:eastAsia="仿宋"/>
          <w:color w:val="auto"/>
          <w:sz w:val="32"/>
        </w:rPr>
        <w:t>进一步完善三亚凤凰国际机场、凤凰岛邮轮母港、南山港等口岸基础设施配套建设，推进“一线”口岸、“二线”口岸监管设施建设，推进海关指定监管场地建设，实行便捷高效海关监管，创新监管模式，提升海南自由贸易港运输便利化和服务保障水平，为全岛封关运作打好基础、做好准备。加快推动口岸运行管理模式升级，建设“智慧口岸”。争取飞机及邮轮航班停靠三亚加注保税或退税燃油政策落地。</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加强海南自由贸易港开放平台建设。</w:t>
      </w:r>
      <w:r>
        <w:rPr>
          <w:rFonts w:hint="eastAsia" w:ascii="仿宋" w:hAnsi="仿宋" w:eastAsia="仿宋"/>
          <w:color w:val="auto"/>
          <w:sz w:val="32"/>
        </w:rPr>
        <w:t>推进崖州湾科技城综合保税区、三亚市保税物流中心（B型）建设，规划建设三亚新机场临空产业园，推动临港临空经济集聚发展。建设海南自贸港（三亚）跨境投资服务平台，提升跨境投资服务水平。推进中国（三亚）跨境电子商务综合试验区建设，构建完善的跨境电商和国际贸易接轨体系，建设邮件、快件、跨境电商监管中心，扩建三亚国际快件监管中心。</w:t>
      </w:r>
    </w:p>
    <w:p>
      <w:pPr>
        <w:spacing w:after="156" w:afterLines="50"/>
        <w:ind w:firstLine="641"/>
        <w:outlineLvl w:val="1"/>
        <w:rPr>
          <w:rFonts w:ascii="楷体" w:hAnsi="楷体" w:eastAsia="楷体"/>
          <w:b/>
          <w:bCs/>
          <w:color w:val="auto"/>
          <w:sz w:val="32"/>
        </w:rPr>
      </w:pPr>
      <w:bookmarkStart w:id="17" w:name="_Toc66883887"/>
      <w:r>
        <w:rPr>
          <w:rFonts w:hint="eastAsia" w:ascii="楷体" w:hAnsi="楷体" w:eastAsia="楷体"/>
          <w:b/>
          <w:bCs/>
          <w:color w:val="auto"/>
          <w:sz w:val="32"/>
        </w:rPr>
        <w:t>第二节 构建现代产业体系</w:t>
      </w:r>
      <w:bookmarkEnd w:id="17"/>
    </w:p>
    <w:p>
      <w:pPr>
        <w:spacing w:after="156" w:afterLines="50"/>
        <w:ind w:firstLine="641"/>
        <w:rPr>
          <w:rFonts w:ascii="仿宋" w:hAnsi="仿宋" w:eastAsia="仿宋"/>
          <w:color w:val="auto"/>
          <w:sz w:val="32"/>
        </w:rPr>
      </w:pPr>
      <w:r>
        <w:rPr>
          <w:rFonts w:hint="eastAsia" w:ascii="仿宋" w:hAnsi="仿宋" w:eastAsia="仿宋"/>
          <w:color w:val="auto"/>
          <w:sz w:val="32"/>
        </w:rPr>
        <w:t>把握海南自由贸易港建设的重大机遇，发挥在产业准入、税制安排、人员进出境等方面的政策优势，加速科技、资金、人才等全球高端要素集聚与国家重大战略资源导入，实现旅游业跨越式升级，突破高新技术产业战略性布局，推进现代服务全球化开拓，推动热带特色农业高效化转型，逐步实现产业基础高级化和产业链现代化，主动融入以国内大循环为主体、国内国际双循环相互促进的新发展格局。推动产业融合发展，培育全季节旅游产品和消费服务吸引力，培育先进制造业、现代服务业等经济发展新动能，打破长期以来我市产业发展的季节性依赖，突破经济“冬暖夏凉”瓶颈，打造海南经济高质量发展的第二极。</w:t>
      </w:r>
    </w:p>
    <w:p>
      <w:pPr>
        <w:spacing w:after="156" w:afterLines="50"/>
        <w:ind w:firstLine="641"/>
        <w:rPr>
          <w:rFonts w:ascii="仿宋" w:hAnsi="仿宋" w:eastAsia="仿宋"/>
          <w:color w:val="auto"/>
          <w:sz w:val="32"/>
        </w:rPr>
      </w:pPr>
      <w:r>
        <w:rPr>
          <w:rFonts w:hint="eastAsia" w:ascii="仿宋" w:hAnsi="仿宋" w:eastAsia="仿宋"/>
          <w:b/>
          <w:bCs/>
          <w:color w:val="auto"/>
          <w:sz w:val="32"/>
        </w:rPr>
        <w:t>打造千亿主导产业——旅游业。</w:t>
      </w:r>
      <w:r>
        <w:rPr>
          <w:rFonts w:hint="eastAsia" w:ascii="仿宋" w:hAnsi="仿宋" w:eastAsia="仿宋"/>
          <w:color w:val="auto"/>
          <w:sz w:val="32"/>
        </w:rPr>
        <w:t>发掘三亚本底优势，释放海南自由贸易港人员、资金等要素安全有序流动潜能，促进旅游与文化体育、健康医疗等深度融合，积极培育旅游新业态、新模式，逐步构建面向全球的旅游消费吸引力，打造国际旅游消费中心核心区。</w:t>
      </w:r>
    </w:p>
    <w:p>
      <w:pPr>
        <w:spacing w:after="156" w:afterLines="50"/>
        <w:ind w:firstLine="641"/>
        <w:rPr>
          <w:rFonts w:ascii="仿宋" w:hAnsi="仿宋" w:eastAsia="仿宋"/>
          <w:color w:val="auto"/>
          <w:sz w:val="32"/>
        </w:rPr>
      </w:pPr>
      <w:r>
        <w:rPr>
          <w:rFonts w:hint="eastAsia" w:ascii="仿宋" w:hAnsi="仿宋" w:eastAsia="仿宋"/>
          <w:b/>
          <w:bCs/>
          <w:color w:val="auto"/>
          <w:sz w:val="32"/>
        </w:rPr>
        <w:t>突破前沿战略产业——高新技术。</w:t>
      </w:r>
      <w:bookmarkStart w:id="18" w:name="_Hlk56007068"/>
      <w:r>
        <w:rPr>
          <w:rFonts w:hint="eastAsia" w:ascii="仿宋" w:hAnsi="仿宋" w:eastAsia="仿宋"/>
          <w:color w:val="auto"/>
          <w:sz w:val="32"/>
        </w:rPr>
        <w:t>以崖州湾科技城、</w:t>
      </w:r>
      <w:r>
        <w:rPr>
          <w:rFonts w:hint="eastAsia" w:ascii="仿宋" w:hAnsi="仿宋" w:eastAsia="仿宋"/>
          <w:color w:val="auto"/>
          <w:sz w:val="32"/>
          <w:lang w:eastAsia="zh-CN"/>
        </w:rPr>
        <w:t>互联网</w:t>
      </w:r>
      <w:r>
        <w:rPr>
          <w:rFonts w:hint="eastAsia" w:ascii="仿宋" w:hAnsi="仿宋" w:eastAsia="仿宋"/>
          <w:color w:val="auto"/>
          <w:sz w:val="32"/>
        </w:rPr>
        <w:t>信息产业园等为依托，</w:t>
      </w:r>
      <w:bookmarkEnd w:id="18"/>
      <w:r>
        <w:rPr>
          <w:rFonts w:hint="eastAsia" w:ascii="仿宋" w:hAnsi="仿宋" w:eastAsia="仿宋"/>
          <w:color w:val="auto"/>
          <w:sz w:val="32"/>
        </w:rPr>
        <w:t>承载国家重大战略落位，推动以种业科技、海洋科技、数字科技、生物科技四大方向为核心的高新技术产业实现突破发展，拓展先进制造业布局，打造海南自由贸易港前沿科技创新旗帜。</w:t>
      </w:r>
    </w:p>
    <w:p>
      <w:pPr>
        <w:spacing w:after="156" w:afterLines="50"/>
        <w:ind w:firstLine="641"/>
        <w:rPr>
          <w:rFonts w:ascii="仿宋" w:hAnsi="仿宋" w:eastAsia="仿宋"/>
          <w:color w:val="auto"/>
          <w:sz w:val="32"/>
        </w:rPr>
      </w:pPr>
      <w:r>
        <w:rPr>
          <w:rFonts w:hint="eastAsia" w:ascii="仿宋" w:hAnsi="仿宋" w:eastAsia="仿宋"/>
          <w:b/>
          <w:bCs/>
          <w:color w:val="auto"/>
          <w:sz w:val="32"/>
        </w:rPr>
        <w:t>培育壮大现代服务业——金融服务、国际会展、健康产业、教育产业、国际设计、现代物流、生态环保。</w:t>
      </w:r>
      <w:r>
        <w:rPr>
          <w:rFonts w:hint="eastAsia" w:ascii="仿宋" w:hAnsi="仿宋" w:eastAsia="仿宋"/>
          <w:color w:val="auto"/>
          <w:sz w:val="32"/>
        </w:rPr>
        <w:t>把握海南自由贸易港建设下现代服务业全球化开拓发展机遇，破除产业发展壁垒，释放产业创新发展潜能，依托中央商务区、三亚海棠湾国家海岸休闲园区等，推动金融服务、国际会展、健康产业、教育产业、国际设计、现代物流、生态环保等现代服务业集聚发展，强化经济持续增长动能，打造海南自由贸易港现代服务业集聚区。</w:t>
      </w:r>
    </w:p>
    <w:p>
      <w:pPr>
        <w:spacing w:after="156" w:afterLines="50"/>
        <w:ind w:firstLine="641"/>
        <w:rPr>
          <w:rFonts w:ascii="仿宋" w:hAnsi="仿宋" w:eastAsia="仿宋"/>
          <w:color w:val="auto"/>
          <w:sz w:val="32"/>
        </w:rPr>
      </w:pPr>
      <w:r>
        <w:rPr>
          <w:rFonts w:hint="eastAsia" w:ascii="仿宋" w:hAnsi="仿宋" w:eastAsia="仿宋"/>
          <w:b/>
          <w:bCs/>
          <w:color w:val="auto"/>
          <w:sz w:val="32"/>
        </w:rPr>
        <w:t>做强特色基础产业——热带特色高效农业。</w:t>
      </w:r>
      <w:r>
        <w:rPr>
          <w:rFonts w:hint="eastAsia" w:ascii="仿宋" w:hAnsi="仿宋" w:eastAsia="仿宋"/>
          <w:color w:val="auto"/>
          <w:sz w:val="32"/>
        </w:rPr>
        <w:t>聚焦生态循环农业、热带科技农业、都市观光农业等方向，推动热带特色农业生态化、高效化、景观化发展，加强农业领域国际开放合作，打造海南农业现代化转型标杆与全国农业高效发展示范。</w:t>
      </w:r>
    </w:p>
    <w:p>
      <w:pPr>
        <w:spacing w:after="156" w:afterLines="50"/>
        <w:ind w:firstLine="641"/>
        <w:outlineLvl w:val="1"/>
        <w:rPr>
          <w:rFonts w:ascii="楷体" w:hAnsi="楷体" w:eastAsia="楷体"/>
          <w:b/>
          <w:bCs/>
          <w:color w:val="auto"/>
          <w:sz w:val="32"/>
        </w:rPr>
      </w:pPr>
      <w:bookmarkStart w:id="19" w:name="_Toc66883888"/>
      <w:r>
        <w:rPr>
          <w:rFonts w:hint="eastAsia" w:ascii="楷体" w:hAnsi="楷体" w:eastAsia="楷体"/>
          <w:b/>
          <w:bCs/>
          <w:color w:val="auto"/>
          <w:sz w:val="32"/>
        </w:rPr>
        <w:t>第三节 打造一流营商环境</w:t>
      </w:r>
      <w:bookmarkEnd w:id="19"/>
    </w:p>
    <w:p>
      <w:pPr>
        <w:spacing w:after="156" w:afterLines="50"/>
        <w:ind w:firstLine="641"/>
        <w:rPr>
          <w:rFonts w:ascii="仿宋" w:hAnsi="仿宋" w:eastAsia="仿宋" w:cs="仿宋"/>
          <w:color w:val="auto"/>
          <w:kern w:val="0"/>
          <w:sz w:val="32"/>
          <w:szCs w:val="32"/>
          <w:shd w:val="clear" w:color="auto" w:fill="FFFFFF"/>
          <w:lang w:bidi="ar"/>
        </w:rPr>
      </w:pPr>
      <w:r>
        <w:rPr>
          <w:rFonts w:hint="eastAsia" w:ascii="仿宋" w:hAnsi="仿宋" w:eastAsia="仿宋"/>
          <w:b/>
          <w:bCs/>
          <w:color w:val="auto"/>
          <w:sz w:val="32"/>
        </w:rPr>
        <w:t>优化公平开放市场环境。</w:t>
      </w:r>
      <w:r>
        <w:rPr>
          <w:rFonts w:hint="eastAsia" w:ascii="仿宋" w:hAnsi="仿宋" w:eastAsia="仿宋"/>
          <w:color w:val="auto"/>
          <w:sz w:val="32"/>
        </w:rPr>
        <w:t>落实海南自由贸易港市场准入规定，在要素获取、准入许可、经营运行、政府采购和招投标等方面，保持竞争中立原则，平等对待各类市场主体，强化对各类经济政策的公平竞争审查，推动经济政策向普惠性、功能性转变。</w:t>
      </w:r>
      <w:r>
        <w:rPr>
          <w:rFonts w:hint="eastAsia" w:ascii="仿宋" w:hAnsi="仿宋" w:eastAsia="仿宋" w:cs="仿宋"/>
          <w:color w:val="auto"/>
          <w:kern w:val="0"/>
          <w:sz w:val="32"/>
          <w:szCs w:val="32"/>
          <w:shd w:val="clear" w:color="auto" w:fill="FFFFFF"/>
          <w:lang w:bidi="ar"/>
        </w:rPr>
        <w:t>加强知识产权保护工作，推动落实知识产权确权、转让、运用等方面制度创新</w:t>
      </w:r>
      <w:r>
        <w:rPr>
          <w:rFonts w:hint="eastAsia" w:ascii="仿宋" w:hAnsi="仿宋" w:eastAsia="仿宋"/>
          <w:color w:val="auto"/>
          <w:sz w:val="32"/>
        </w:rPr>
        <w:t>，建设崖州湾科技城知识产权特区，完善知识产权专项政策体系、管理工作制度和服务体系。探索开展专业服务机构开放试点，支持会计审计、咨询服务、评级服务、检测认证等领域专业服务机构与海外机构、港澳台机构合营联营，培育发展会计、审计、法律等专业服务。</w:t>
      </w:r>
    </w:p>
    <w:p>
      <w:pPr>
        <w:spacing w:after="156" w:afterLines="50"/>
        <w:ind w:firstLine="641"/>
        <w:rPr>
          <w:rFonts w:ascii="仿宋" w:hAnsi="仿宋" w:eastAsia="仿宋" w:cs="仿宋"/>
          <w:color w:val="auto"/>
          <w:kern w:val="0"/>
          <w:sz w:val="32"/>
          <w:szCs w:val="32"/>
          <w:shd w:val="clear" w:color="auto" w:fill="FFFFFF"/>
          <w:lang w:bidi="ar"/>
        </w:rPr>
      </w:pPr>
      <w:r>
        <w:rPr>
          <w:rFonts w:hint="eastAsia" w:ascii="仿宋" w:hAnsi="仿宋" w:eastAsia="仿宋"/>
          <w:b/>
          <w:bCs/>
          <w:color w:val="auto"/>
          <w:sz w:val="32"/>
        </w:rPr>
        <w:t>构建高效政务服务体系。</w:t>
      </w:r>
      <w:r>
        <w:rPr>
          <w:rFonts w:hint="eastAsia" w:ascii="仿宋" w:hAnsi="仿宋" w:eastAsia="仿宋"/>
          <w:color w:val="auto"/>
          <w:sz w:val="32"/>
        </w:rPr>
        <w:t>以标准化、规范化、便利化为核心，推动政务服务体系升级。优化政府机构设置，推进大部门体制改革，构建“权责清单”制度，明确参与经济治理的边界和权限。深化</w:t>
      </w:r>
      <w:r>
        <w:rPr>
          <w:rFonts w:hint="eastAsia" w:ascii="仿宋" w:hAnsi="仿宋" w:eastAsia="仿宋"/>
          <w:color w:val="auto"/>
          <w:sz w:val="32"/>
          <w:szCs w:val="32"/>
        </w:rPr>
        <w:t>“强区扩权”，</w:t>
      </w:r>
      <w:r>
        <w:rPr>
          <w:rFonts w:hint="eastAsia" w:ascii="仿宋" w:hAnsi="仿宋" w:eastAsia="仿宋"/>
          <w:color w:val="auto"/>
          <w:sz w:val="32"/>
        </w:rPr>
        <w:t>给予区级政府要素配置主动权。推进机构、职能、权限、程序、责任法定化，深化法定机构改革。强化政府服务功能，主动帮助企业“补链”“强链”，支撑企业降成本。</w:t>
      </w:r>
      <w:r>
        <w:rPr>
          <w:rFonts w:hint="eastAsia" w:ascii="仿宋" w:hAnsi="仿宋" w:eastAsia="仿宋" w:cs="仿宋"/>
          <w:color w:val="auto"/>
          <w:kern w:val="0"/>
          <w:sz w:val="32"/>
          <w:szCs w:val="32"/>
          <w:shd w:val="clear" w:color="auto" w:fill="FFFFFF"/>
          <w:lang w:bidi="ar"/>
        </w:rPr>
        <w:t>推动政府服务理念转变，构建亲清新型政商关系，建立健全政企沟通机制，采取“企业点菜”方式，推进“放管服”改革。</w:t>
      </w:r>
      <w:r>
        <w:rPr>
          <w:rFonts w:hint="eastAsia" w:ascii="仿宋" w:hAnsi="仿宋" w:eastAsia="仿宋"/>
          <w:color w:val="auto"/>
          <w:sz w:val="32"/>
        </w:rPr>
        <w:t>推动智慧政府建设，完善“一鹿快办”政务服务体系，提升“互联网+政务服务”水平</w:t>
      </w:r>
      <w:r>
        <w:rPr>
          <w:rFonts w:hint="eastAsia" w:ascii="仿宋" w:hAnsi="仿宋" w:eastAsia="仿宋" w:cs="仿宋"/>
          <w:color w:val="auto"/>
          <w:kern w:val="0"/>
          <w:sz w:val="32"/>
          <w:szCs w:val="32"/>
          <w:shd w:val="clear" w:color="auto" w:fill="FFFFFF"/>
          <w:lang w:bidi="ar"/>
        </w:rPr>
        <w:t>。推进“极简审批”，</w:t>
      </w:r>
      <w:r>
        <w:rPr>
          <w:rFonts w:hint="eastAsia" w:ascii="仿宋" w:hAnsi="仿宋" w:eastAsia="仿宋"/>
          <w:color w:val="auto"/>
          <w:sz w:val="32"/>
        </w:rPr>
        <w:t>实行“一窗受理”“一网通办”“一枚印章管审批”的服务模式，减少并简化行政审批事项，推行“标准地”制度和“告知承诺”制度，深化“证照分离”改革，</w:t>
      </w:r>
      <w:r>
        <w:rPr>
          <w:rFonts w:hint="eastAsia" w:ascii="仿宋" w:hAnsi="仿宋" w:eastAsia="仿宋" w:cs="仿宋"/>
          <w:color w:val="auto"/>
          <w:kern w:val="0"/>
          <w:sz w:val="32"/>
          <w:szCs w:val="32"/>
          <w:shd w:val="clear" w:color="auto" w:fill="FFFFFF"/>
          <w:lang w:bidi="ar"/>
        </w:rPr>
        <w:t>实施行政许可事项清单管理制度，建设无证明城市。</w:t>
      </w:r>
    </w:p>
    <w:p>
      <w:pPr>
        <w:spacing w:after="156" w:afterLines="50"/>
        <w:ind w:firstLine="641"/>
        <w:rPr>
          <w:rFonts w:ascii="仿宋" w:hAnsi="仿宋" w:eastAsia="仿宋" w:cs="仿宋"/>
          <w:color w:val="auto"/>
          <w:kern w:val="0"/>
          <w:sz w:val="32"/>
          <w:szCs w:val="32"/>
          <w:shd w:val="clear" w:color="auto" w:fill="FFFFFF"/>
          <w:lang w:bidi="ar"/>
        </w:rPr>
      </w:pPr>
      <w:r>
        <w:rPr>
          <w:rFonts w:hint="eastAsia" w:ascii="仿宋" w:hAnsi="仿宋" w:eastAsia="仿宋"/>
          <w:b/>
          <w:bCs/>
          <w:color w:val="auto"/>
          <w:sz w:val="32"/>
        </w:rPr>
        <w:t>推进监管能力现代化。</w:t>
      </w:r>
      <w:r>
        <w:rPr>
          <w:rFonts w:hint="eastAsia" w:ascii="仿宋" w:hAnsi="仿宋" w:eastAsia="仿宋"/>
          <w:color w:val="auto"/>
          <w:sz w:val="32"/>
        </w:rPr>
        <w:t>深化市场监管体制改革，完善以“双随机、一公开”监管为基本手段、以重点监管为补充、以信用监管为基础的新型监管机制。健全社会信用体系，建立行业市场监管清单制度，创新信用承诺制度、信用报告等事前环节信用监管，健全市场主体信用记录、信用信息自愿注册、公共信用综合评价、信用分级分类管理等多渠道事中信用监管，完善守信激励、失信惩戒和信用修复等事后环节信用监管机制，完善三亚信用信息平台和“信用三亚”门户网站，推动信用监管信息公示公开。建立健全进口商品信用风险预警、重要产品溯源、电子商务诚信、港航信用评价体系等领域开放型经济信用服务机制。依托“互联网+监管”系统，推进远程监管、移动监管、预警防控等非现场监管工作</w:t>
      </w:r>
      <w:r>
        <w:rPr>
          <w:rFonts w:hint="eastAsia" w:ascii="仿宋" w:hAnsi="仿宋" w:eastAsia="仿宋" w:cs="仿宋"/>
          <w:color w:val="auto"/>
          <w:kern w:val="0"/>
          <w:sz w:val="32"/>
          <w:szCs w:val="32"/>
          <w:shd w:val="clear" w:color="auto" w:fill="FFFFFF"/>
          <w:lang w:bidi="ar"/>
        </w:rPr>
        <w:t>。按照鼓励创新原则，对新技术、新产业、新业态、新模式等实行包容审慎监管。</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强化营商环境法治保障。</w:t>
      </w:r>
      <w:r>
        <w:rPr>
          <w:rFonts w:hint="eastAsia" w:ascii="仿宋" w:hAnsi="仿宋" w:eastAsia="仿宋"/>
          <w:color w:val="auto"/>
          <w:sz w:val="32"/>
        </w:rPr>
        <w:t>积极落实与高水平自由贸易港发展相适应的商事注销条例、破产条例、公平竞争条例及征收征用条例。建设海南自由贸易港法律服务中心，加强三亚国际商事调解中心、海南第二涉外民商事法庭、海南国际仲裁院三亚分院等机构能力建设，建设国际化法律专业服务队伍，提升国际化法律服务水平。</w:t>
      </w:r>
      <w:r>
        <w:rPr>
          <w:rFonts w:hint="eastAsia" w:ascii="仿宋" w:hAnsi="仿宋" w:eastAsia="仿宋" w:cs="仿宋"/>
          <w:color w:val="auto"/>
          <w:kern w:val="0"/>
          <w:sz w:val="32"/>
          <w:szCs w:val="32"/>
          <w:shd w:val="clear" w:color="auto" w:fill="FFFFFF"/>
          <w:lang w:bidi="ar"/>
        </w:rPr>
        <w:t>健全政务诚信体系，提升政府法制意识，优化政策兑现服务，建立健全政策统一兑现机制，建立政府面向市场主体的履约承诺保障机制和毁约、拖欠账款等行为的约束惩戒机制。</w:t>
      </w:r>
      <w:r>
        <w:rPr>
          <w:rFonts w:hint="eastAsia" w:ascii="仿宋" w:hAnsi="仿宋" w:eastAsia="仿宋"/>
          <w:color w:val="auto"/>
          <w:sz w:val="32"/>
        </w:rPr>
        <w:t>建立以信用为核心的园区管理体制，聚焦权益保护、资质认定、纠纷处理、失信惩戒等环节，建立业界自治法定机构试点。</w:t>
      </w:r>
    </w:p>
    <w:p>
      <w:pPr>
        <w:spacing w:after="156" w:afterLines="50"/>
        <w:ind w:firstLine="641"/>
        <w:rPr>
          <w:rFonts w:ascii="仿宋" w:hAnsi="仿宋" w:eastAsia="仿宋"/>
          <w:color w:val="auto"/>
          <w:sz w:val="32"/>
          <w:szCs w:val="32"/>
        </w:rPr>
      </w:pPr>
      <w:r>
        <w:rPr>
          <w:rFonts w:hint="eastAsia" w:ascii="仿宋" w:hAnsi="仿宋" w:eastAsia="仿宋"/>
          <w:b/>
          <w:bCs/>
          <w:color w:val="auto"/>
          <w:sz w:val="32"/>
        </w:rPr>
        <w:t>激发各类市场主体活力。</w:t>
      </w:r>
      <w:r>
        <w:rPr>
          <w:rFonts w:hint="eastAsia" w:ascii="仿宋" w:hAnsi="仿宋" w:eastAsia="仿宋"/>
          <w:color w:val="auto"/>
          <w:sz w:val="32"/>
        </w:rPr>
        <w:t>做强国有资本和国有企业，实现国有资产总额达到</w:t>
      </w:r>
      <w:r>
        <w:rPr>
          <w:rFonts w:ascii="仿宋" w:hAnsi="仿宋" w:eastAsia="仿宋"/>
          <w:color w:val="auto"/>
          <w:sz w:val="32"/>
        </w:rPr>
        <w:t>3</w:t>
      </w:r>
      <w:r>
        <w:rPr>
          <w:rFonts w:hint="eastAsia" w:ascii="仿宋" w:hAnsi="仿宋" w:eastAsia="仿宋"/>
          <w:color w:val="auto"/>
          <w:sz w:val="32"/>
        </w:rPr>
        <w:t>000亿元。深化国资国企改革，优化国有经济布局和结构，提升国有经济服务战略、服务城市、服务民生、服务产业的能力。建立国有企业职业经理人制度。深化国有企业混合所有制改革，支持国有资产证券化，健全以管资本为主的国有资产监管体制，构建国资国企开放创新发展新格局。继续落实“百家央企进海南”行动方案，大力引进跨国企业、国内大企业集团在三亚设立区域总部和设计、金融、交易、结算等功能性总部，加快发展总部经济和结算中心。支持非公有制经济发展壮大，破除制约民营企业发展的壁垒，贯彻落实扶持中小微企业和个体工商户发展的财税金融政策，依法平等保护民营企业产权和企业家权益，弘扬企业家精神，引进培育一批实干企业家和经营管理人才。</w:t>
      </w:r>
    </w:p>
    <w:p>
      <w:pPr>
        <w:spacing w:after="156" w:afterLines="50"/>
        <w:ind w:firstLine="641"/>
        <w:outlineLvl w:val="1"/>
        <w:rPr>
          <w:rFonts w:ascii="楷体" w:hAnsi="楷体" w:eastAsia="楷体"/>
          <w:b/>
          <w:bCs/>
          <w:color w:val="auto"/>
          <w:sz w:val="32"/>
        </w:rPr>
      </w:pPr>
      <w:bookmarkStart w:id="20" w:name="_Toc66883889"/>
      <w:r>
        <w:rPr>
          <w:rFonts w:hint="eastAsia" w:ascii="楷体" w:hAnsi="楷体" w:eastAsia="楷体"/>
          <w:b/>
          <w:bCs/>
          <w:color w:val="auto"/>
          <w:sz w:val="32"/>
        </w:rPr>
        <w:t>第四节</w:t>
      </w:r>
      <w:r>
        <w:rPr>
          <w:rFonts w:ascii="楷体" w:hAnsi="楷体" w:eastAsia="楷体"/>
          <w:b/>
          <w:bCs/>
          <w:color w:val="auto"/>
          <w:sz w:val="32"/>
        </w:rPr>
        <w:t xml:space="preserve"> </w:t>
      </w:r>
      <w:r>
        <w:rPr>
          <w:rFonts w:hint="eastAsia" w:ascii="楷体" w:hAnsi="楷体" w:eastAsia="楷体"/>
          <w:b/>
          <w:bCs/>
          <w:color w:val="auto"/>
          <w:sz w:val="32"/>
        </w:rPr>
        <w:t>深度融入新发展格局</w:t>
      </w:r>
      <w:bookmarkEnd w:id="20"/>
    </w:p>
    <w:p>
      <w:pPr>
        <w:spacing w:after="156" w:afterLines="50"/>
        <w:ind w:firstLine="641"/>
        <w:rPr>
          <w:rFonts w:ascii="仿宋" w:hAnsi="仿宋" w:eastAsia="仿宋"/>
          <w:color w:val="auto"/>
          <w:sz w:val="32"/>
        </w:rPr>
      </w:pPr>
      <w:bookmarkStart w:id="21" w:name="_Hlk56001078"/>
      <w:r>
        <w:rPr>
          <w:rFonts w:hint="eastAsia" w:ascii="仿宋" w:hAnsi="仿宋" w:eastAsia="仿宋"/>
          <w:b/>
          <w:bCs/>
          <w:color w:val="auto"/>
          <w:sz w:val="32"/>
        </w:rPr>
        <w:t>融入国内大循环，促进国际国内双循环。</w:t>
      </w:r>
      <w:r>
        <w:rPr>
          <w:rFonts w:hint="eastAsia" w:ascii="仿宋" w:hAnsi="仿宋" w:eastAsia="仿宋"/>
          <w:color w:val="auto"/>
          <w:sz w:val="32"/>
        </w:rPr>
        <w:t>推动实施扩大内需战略同深化供给侧结构性改革有机结合，发挥海南自由贸易港面向国内国际双向开放的优势，吸引高端消费回流，大力培养新型消费，提升传统消费引力，强化以离岛免税政策为核心的消费服务能力建设，突破以类原产地、非禁即入等开放政策为核心的生产供给能力建设，提升供给体系对国内需求的适配性，破除妨碍生产要素市场化配置和商品服务流通的体制机制障碍，主动融入强大的国内市场。聚焦旅游、电信、种业、中医药健康等优势服务贸易领域，将中央商务区建设为特色服务出口基地，打造服务贸易集聚区，探索开展内外贸法律法规、监管体制、经营资质、质量标准、检验检疫、认证认可等相衔接的先行试点，探索海南自由贸易港下服务贸易壁垒破除，推进同线、同标、同质，促进国内国际双循环。</w:t>
      </w:r>
    </w:p>
    <w:p>
      <w:pPr>
        <w:spacing w:after="156" w:afterLines="50"/>
        <w:ind w:firstLine="641"/>
        <w:rPr>
          <w:rFonts w:ascii="仿宋" w:hAnsi="仿宋" w:eastAsia="仿宋"/>
          <w:color w:val="auto"/>
          <w:sz w:val="32"/>
        </w:rPr>
      </w:pPr>
      <w:r>
        <w:rPr>
          <w:rFonts w:hint="eastAsia" w:ascii="仿宋" w:hAnsi="仿宋" w:eastAsia="仿宋"/>
          <w:b/>
          <w:bCs/>
          <w:color w:val="auto"/>
          <w:sz w:val="32"/>
        </w:rPr>
        <w:t>创新拓展有效投资空间。</w:t>
      </w:r>
      <w:r>
        <w:rPr>
          <w:rFonts w:hint="eastAsia" w:ascii="仿宋" w:hAnsi="仿宋" w:eastAsia="仿宋"/>
          <w:color w:val="auto"/>
          <w:sz w:val="32"/>
        </w:rPr>
        <w:t>坚持“项目为王”，推动投资高质量稳定增长。全力优化投资结构，强化政府投资的引导和撬动作用，</w:t>
      </w:r>
      <w:r>
        <w:rPr>
          <w:rFonts w:hint="eastAsia" w:ascii="仿宋" w:hAnsi="仿宋" w:eastAsia="仿宋"/>
          <w:color w:val="auto"/>
          <w:sz w:val="32"/>
          <w:szCs w:val="32"/>
        </w:rPr>
        <w:t>形成市场主导的投资内生增长机制，加快补齐基础设施、市政工程、农业农村、公共安全、生态环保、公共卫生、物资储备、防灾减灾、民生保障等领域短板。探索建立社会投资项目指标化管理体系，推进社会投资项目管理全流程改革。</w:t>
      </w:r>
      <w:r>
        <w:rPr>
          <w:rFonts w:hint="eastAsia" w:ascii="仿宋" w:hAnsi="仿宋" w:eastAsia="仿宋"/>
          <w:color w:val="auto"/>
          <w:sz w:val="32"/>
        </w:rPr>
        <w:t>深化投融资体制改革，</w:t>
      </w:r>
      <w:r>
        <w:rPr>
          <w:rFonts w:hint="eastAsia" w:ascii="仿宋" w:hAnsi="仿宋" w:eastAsia="仿宋"/>
          <w:color w:val="auto"/>
          <w:sz w:val="32"/>
          <w:szCs w:val="32"/>
        </w:rPr>
        <w:t>拓展多元投融资模式，</w:t>
      </w:r>
      <w:r>
        <w:rPr>
          <w:rFonts w:hint="eastAsia" w:ascii="仿宋" w:hAnsi="仿宋" w:eastAsia="仿宋"/>
          <w:color w:val="auto"/>
          <w:sz w:val="32"/>
        </w:rPr>
        <w:t>规范推广政府和社会资本合作（P</w:t>
      </w:r>
      <w:r>
        <w:rPr>
          <w:rFonts w:ascii="仿宋" w:hAnsi="仿宋" w:eastAsia="仿宋"/>
          <w:color w:val="auto"/>
          <w:sz w:val="32"/>
        </w:rPr>
        <w:t>PP</w:t>
      </w:r>
      <w:r>
        <w:rPr>
          <w:rFonts w:hint="eastAsia" w:ascii="仿宋" w:hAnsi="仿宋" w:eastAsia="仿宋"/>
          <w:color w:val="auto"/>
          <w:sz w:val="32"/>
        </w:rPr>
        <w:t>）等模式，引导社会资本参与重大项目建设。鼓励厂房等产业载体通过融资租赁、REITS、ABS等方式拓宽融资渠道。贯彻落实创业投资、天使投资税收优惠政策，扩大战略性新兴产业投资。拓展私募股权投资国际化路径，鼓励开展QFLP、QDLP业务。建立充分满足市场主体自主需求的新外债管理体制，优化落实外债登记和额度循环使用制度。推动非金融企业根据实际业务要求和能力逐步提高跨境融资杠杆率。完善投资工作机制，落实自由贸易港投资新政三年行动方案，建立项目全链条跟踪服务机制。</w:t>
      </w:r>
    </w:p>
    <w:bookmarkEnd w:id="21"/>
    <w:p>
      <w:pPr>
        <w:spacing w:before="156" w:beforeLines="50" w:after="156" w:afterLines="50" w:line="300" w:lineRule="auto"/>
        <w:jc w:val="center"/>
        <w:rPr>
          <w:rFonts w:ascii="黑体" w:hAnsi="黑体" w:eastAsia="黑体" w:cs="仿宋"/>
          <w:color w:val="auto"/>
          <w:sz w:val="28"/>
          <w:szCs w:val="32"/>
        </w:rPr>
      </w:pPr>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2</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重点工程项目——打造海南自由贸易港标杆城市</w:t>
      </w:r>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自贸开放平台建设工程。</w:t>
            </w:r>
            <w:r>
              <w:rPr>
                <w:rFonts w:hint="eastAsia" w:ascii="仿宋" w:hAnsi="仿宋" w:eastAsia="仿宋"/>
                <w:color w:val="auto"/>
                <w:sz w:val="28"/>
                <w:szCs w:val="21"/>
              </w:rPr>
              <w:t>搭建海南自由贸易港对外开放平台，推动三亚凤凰国际机场和南山港指定监管场地建设，建设崖州湾科技城综合保税区，前瞻规划三亚新机场临空产业园，打造海南自由贸易港（三亚）跨境投资服务平台等重点平台，建设三亚凤凰国际机场国际邮件快件跨境电商物流监管中心。</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自贸口岸能力建设工程。</w:t>
            </w:r>
            <w:r>
              <w:rPr>
                <w:rFonts w:hint="eastAsia" w:ascii="仿宋" w:hAnsi="仿宋" w:eastAsia="仿宋"/>
                <w:color w:val="auto"/>
                <w:sz w:val="28"/>
                <w:szCs w:val="21"/>
              </w:rPr>
              <w:t>高标准建设开放口岸和“二线口岸”基础设施、监管设施。推进南山港“一线”口岸查验能力建设和三亚凤凰邮轮港口岸查验设施设备配备，推进三亚凤凰机场“一线”升级改造和“二线口岸”设施设备配备。</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自贸法治服务保障工程。</w:t>
            </w:r>
            <w:r>
              <w:rPr>
                <w:rFonts w:hint="eastAsia" w:ascii="仿宋" w:hAnsi="仿宋" w:eastAsia="仿宋"/>
                <w:color w:val="auto"/>
                <w:sz w:val="28"/>
                <w:szCs w:val="21"/>
              </w:rPr>
              <w:t>实施海南自由贸易港法律服务提升工程，推进三亚国际商事调解中心、海南国际仲裁院三亚分院等机构建设和功能完善。开展社会信用体系建设工程，推动三亚信用信息平台、“信用三亚”门户网站建设升级。</w:t>
            </w:r>
          </w:p>
          <w:p>
            <w:pPr>
              <w:rPr>
                <w:rFonts w:ascii="仿宋" w:hAnsi="仿宋" w:eastAsia="仿宋"/>
                <w:color w:val="auto"/>
                <w:sz w:val="28"/>
                <w:szCs w:val="21"/>
              </w:rPr>
            </w:pPr>
            <w:r>
              <w:rPr>
                <w:rFonts w:hint="eastAsia" w:ascii="仿宋" w:hAnsi="仿宋" w:eastAsia="仿宋"/>
                <w:b/>
                <w:bCs/>
                <w:color w:val="auto"/>
                <w:sz w:val="28"/>
                <w:szCs w:val="21"/>
              </w:rPr>
              <w:t>知识产权体系建设工程。</w:t>
            </w:r>
            <w:r>
              <w:rPr>
                <w:rFonts w:hint="eastAsia" w:ascii="仿宋" w:hAnsi="仿宋" w:eastAsia="仿宋"/>
                <w:color w:val="auto"/>
                <w:sz w:val="28"/>
                <w:szCs w:val="21"/>
              </w:rPr>
              <w:t>建设崖州湾科技城知识产权特区，推动知识产权确权、保护、转让、运用相关平台机构落位。</w:t>
            </w:r>
          </w:p>
        </w:tc>
      </w:tr>
    </w:tbl>
    <w:p>
      <w:pPr>
        <w:pageBreakBefore/>
        <w:spacing w:after="312" w:afterLines="100"/>
        <w:jc w:val="center"/>
        <w:outlineLvl w:val="0"/>
        <w:rPr>
          <w:rFonts w:ascii="黑体" w:hAnsi="黑体" w:eastAsia="黑体"/>
          <w:color w:val="auto"/>
          <w:sz w:val="36"/>
          <w:szCs w:val="40"/>
        </w:rPr>
      </w:pPr>
      <w:bookmarkStart w:id="22" w:name="_Toc66883890"/>
      <w:bookmarkStart w:id="23" w:name="_Hlk47900206"/>
      <w:r>
        <w:rPr>
          <w:rFonts w:hint="eastAsia" w:ascii="黑体" w:hAnsi="黑体" w:eastAsia="黑体"/>
          <w:color w:val="auto"/>
          <w:sz w:val="36"/>
          <w:szCs w:val="40"/>
        </w:rPr>
        <w:t>第四章 站位全球，打造国际旅游消费中心核心区</w:t>
      </w:r>
      <w:bookmarkEnd w:id="22"/>
    </w:p>
    <w:p>
      <w:pPr>
        <w:spacing w:after="156" w:afterLines="50"/>
        <w:ind w:firstLine="641"/>
        <w:rPr>
          <w:rFonts w:ascii="仿宋" w:hAnsi="仿宋" w:eastAsia="仿宋"/>
          <w:color w:val="auto"/>
          <w:sz w:val="32"/>
        </w:rPr>
      </w:pPr>
      <w:bookmarkStart w:id="24" w:name="_Hlk56006945"/>
      <w:r>
        <w:rPr>
          <w:rFonts w:hint="eastAsia" w:ascii="仿宋" w:hAnsi="仿宋" w:eastAsia="仿宋"/>
          <w:color w:val="auto"/>
          <w:sz w:val="32"/>
        </w:rPr>
        <w:t>紧抓国际旅游消费中心建设契机，</w:t>
      </w:r>
      <w:bookmarkEnd w:id="24"/>
      <w:r>
        <w:rPr>
          <w:rFonts w:hint="eastAsia" w:ascii="仿宋" w:hAnsi="仿宋" w:eastAsia="仿宋"/>
          <w:color w:val="auto"/>
          <w:sz w:val="32"/>
        </w:rPr>
        <w:t>立足世界级滨海旅游城市发展定位，以</w:t>
      </w:r>
      <w:bookmarkStart w:id="25" w:name="_Hlk56006952"/>
      <w:r>
        <w:rPr>
          <w:rFonts w:hint="eastAsia" w:ascii="仿宋" w:hAnsi="仿宋" w:eastAsia="仿宋"/>
          <w:color w:val="auto"/>
          <w:sz w:val="32"/>
        </w:rPr>
        <w:t>提升旅游体系对国内外旅游需求的适配性为主线，</w:t>
      </w:r>
      <w:bookmarkEnd w:id="25"/>
      <w:r>
        <w:rPr>
          <w:rFonts w:hint="eastAsia" w:ascii="仿宋" w:hAnsi="仿宋" w:eastAsia="仿宋"/>
          <w:color w:val="auto"/>
          <w:sz w:val="32"/>
        </w:rPr>
        <w:t>构建面向全球的旅游消费吸引力，加速客群持续集聚，深挖客群消费潜能，提升旅游国际化水平，打造国际旅游消费中心核心区，积极吸引消费回流，支撑全域旅游示范省建设，到“十四五”末，</w:t>
      </w:r>
      <w:bookmarkStart w:id="26" w:name="_Hlk63246232"/>
      <w:r>
        <w:rPr>
          <w:rFonts w:hint="eastAsia" w:ascii="仿宋" w:hAnsi="仿宋" w:eastAsia="仿宋"/>
          <w:color w:val="auto"/>
          <w:sz w:val="32"/>
        </w:rPr>
        <w:t>旅游业总收入突破1</w:t>
      </w:r>
      <w:r>
        <w:rPr>
          <w:rFonts w:ascii="仿宋" w:hAnsi="仿宋" w:eastAsia="仿宋"/>
          <w:color w:val="auto"/>
          <w:sz w:val="32"/>
        </w:rPr>
        <w:t>100</w:t>
      </w:r>
      <w:r>
        <w:rPr>
          <w:rFonts w:hint="eastAsia" w:ascii="仿宋" w:hAnsi="仿宋" w:eastAsia="仿宋"/>
          <w:color w:val="auto"/>
          <w:sz w:val="32"/>
        </w:rPr>
        <w:t>亿元</w:t>
      </w:r>
      <w:bookmarkEnd w:id="26"/>
      <w:r>
        <w:rPr>
          <w:rFonts w:hint="eastAsia" w:ascii="仿宋" w:hAnsi="仿宋" w:eastAsia="仿宋"/>
          <w:color w:val="auto"/>
          <w:sz w:val="32"/>
        </w:rPr>
        <w:t>。</w:t>
      </w:r>
    </w:p>
    <w:p>
      <w:pPr>
        <w:spacing w:after="156" w:afterLines="50"/>
        <w:ind w:firstLine="641"/>
        <w:outlineLvl w:val="1"/>
        <w:rPr>
          <w:rFonts w:ascii="楷体" w:hAnsi="楷体" w:eastAsia="楷体"/>
          <w:b/>
          <w:bCs/>
          <w:color w:val="auto"/>
          <w:sz w:val="32"/>
        </w:rPr>
      </w:pPr>
      <w:bookmarkStart w:id="27" w:name="_Toc66883891"/>
      <w:r>
        <w:rPr>
          <w:rFonts w:hint="eastAsia" w:ascii="楷体" w:hAnsi="楷体" w:eastAsia="楷体"/>
          <w:b/>
          <w:bCs/>
          <w:color w:val="auto"/>
          <w:sz w:val="32"/>
        </w:rPr>
        <w:t>第一节 打造全域化、全季节旅游产品体系</w:t>
      </w:r>
      <w:bookmarkEnd w:id="27"/>
    </w:p>
    <w:p>
      <w:pPr>
        <w:spacing w:after="156" w:afterLines="50"/>
        <w:ind w:firstLine="641"/>
        <w:rPr>
          <w:rFonts w:ascii="仿宋" w:hAnsi="仿宋" w:eastAsia="仿宋"/>
          <w:color w:val="auto"/>
          <w:sz w:val="32"/>
        </w:rPr>
      </w:pPr>
      <w:r>
        <w:rPr>
          <w:rFonts w:hint="eastAsia" w:ascii="仿宋" w:hAnsi="仿宋" w:eastAsia="仿宋"/>
          <w:b/>
          <w:bCs/>
          <w:color w:val="auto"/>
          <w:sz w:val="32"/>
        </w:rPr>
        <w:t>创新自贸特色旅游业态。</w:t>
      </w:r>
      <w:r>
        <w:rPr>
          <w:rFonts w:hint="eastAsia" w:ascii="仿宋" w:hAnsi="仿宋" w:eastAsia="仿宋"/>
          <w:color w:val="auto"/>
          <w:sz w:val="32"/>
        </w:rPr>
        <w:t>释放海南自贸港建设下旅游业态创新潜力，</w:t>
      </w:r>
      <w:r>
        <w:rPr>
          <w:rFonts w:hint="eastAsia" w:ascii="仿宋" w:hAnsi="仿宋" w:eastAsia="仿宋"/>
          <w:bCs/>
          <w:color w:val="auto"/>
          <w:sz w:val="32"/>
        </w:rPr>
        <w:t>集中力量引入若干全球顶级的</w:t>
      </w:r>
      <w:r>
        <w:rPr>
          <w:rFonts w:hint="eastAsia" w:ascii="仿宋" w:hAnsi="仿宋" w:eastAsia="仿宋"/>
          <w:color w:val="auto"/>
          <w:sz w:val="32"/>
        </w:rPr>
        <w:t>前沿消费类、艺术类、大IP型旅游产品投资布局，推动国际知名的主题公园落地。建设自贸港旅游航空总部基地，丰富一日游、两日游等国际过境游主题产品。打造综合性通航旅游基地，先行先试通用航空分类改革，创新低空旅游产品业态。</w:t>
      </w:r>
    </w:p>
    <w:p>
      <w:pPr>
        <w:spacing w:after="156" w:afterLines="50"/>
        <w:ind w:firstLine="641"/>
        <w:rPr>
          <w:rFonts w:ascii="仿宋" w:hAnsi="仿宋" w:eastAsia="仿宋"/>
          <w:color w:val="auto"/>
          <w:sz w:val="32"/>
        </w:rPr>
      </w:pPr>
      <w:r>
        <w:rPr>
          <w:rFonts w:hint="eastAsia" w:ascii="仿宋" w:hAnsi="仿宋" w:eastAsia="仿宋"/>
          <w:b/>
          <w:color w:val="auto"/>
          <w:sz w:val="32"/>
        </w:rPr>
        <w:t>打造邮轮游艇旅游中心</w:t>
      </w:r>
      <w:r>
        <w:rPr>
          <w:rFonts w:hint="eastAsia" w:ascii="仿宋" w:hAnsi="仿宋" w:eastAsia="仿宋"/>
          <w:b/>
          <w:bCs/>
          <w:color w:val="auto"/>
          <w:sz w:val="32"/>
        </w:rPr>
        <w:t>。</w:t>
      </w:r>
      <w:r>
        <w:rPr>
          <w:rFonts w:hint="eastAsia" w:ascii="仿宋" w:hAnsi="仿宋" w:eastAsia="仿宋"/>
          <w:color w:val="auto"/>
          <w:sz w:val="32"/>
        </w:rPr>
        <w:t>依托凤凰岛建设邮轮旅游试验区，加快邮轮配套设施建设，完善邮轮母港在地服务水平，探索设立船舶供应中心，加快向邮轮母港发展。加快邮轮航线开发，开展公海游航线试点，发展国内港口城市至三亚的多点挂靠、环岛游、无目的地海上游及三亚至港澳台、至东南亚国家和地区的航线，布局泛南海“丝绸之路”跨国游项目，实施外国旅游团乘坐邮轮入境15天免签政策。建设国际海员培训中心，吸引邮轮公司注册和运营。推进游艇产业改革发展创新试验区建设，整合游艇行业多头管理，强化游艇产业发展监管和发展模式的制度集成创新，加快建设公共游艇码头等设施，丰富游艇旅游消费场景，升级打造中国一流的游艇消费中心和世界一流的游艇品牌展示交易中心。</w:t>
      </w:r>
    </w:p>
    <w:p>
      <w:pPr>
        <w:spacing w:after="156" w:afterLines="50"/>
        <w:ind w:firstLine="641"/>
        <w:rPr>
          <w:rFonts w:ascii="仿宋" w:hAnsi="仿宋" w:eastAsia="仿宋"/>
          <w:color w:val="auto"/>
          <w:sz w:val="32"/>
        </w:rPr>
      </w:pPr>
      <w:r>
        <w:rPr>
          <w:rFonts w:hint="eastAsia" w:ascii="仿宋" w:hAnsi="仿宋" w:eastAsia="仿宋"/>
          <w:b/>
          <w:color w:val="auto"/>
          <w:sz w:val="32"/>
        </w:rPr>
        <w:t>打造体育旅游消费品牌</w:t>
      </w:r>
      <w:r>
        <w:rPr>
          <w:rFonts w:hint="eastAsia" w:ascii="仿宋" w:hAnsi="仿宋" w:eastAsia="仿宋"/>
          <w:b/>
          <w:bCs/>
          <w:color w:val="auto"/>
          <w:sz w:val="32"/>
        </w:rPr>
        <w:t>。</w:t>
      </w:r>
      <w:r>
        <w:rPr>
          <w:rFonts w:hint="eastAsia" w:ascii="仿宋" w:hAnsi="仿宋" w:eastAsia="仿宋"/>
          <w:color w:val="auto"/>
          <w:sz w:val="32"/>
        </w:rPr>
        <w:t>落实国家体育消费试点城市工作要求，推动体育旅游业态和模式创新，打造体育旅游示范城市。办好第六届亚沙会，聚焦水上运动及球类、田径等方向，引入国际专业赛事，打造国际赛事名城。推进</w:t>
      </w:r>
      <w:bookmarkStart w:id="28" w:name="_Hlk57141617"/>
      <w:r>
        <w:rPr>
          <w:rFonts w:hint="eastAsia" w:ascii="仿宋" w:hAnsi="仿宋" w:eastAsia="仿宋"/>
          <w:color w:val="auto"/>
          <w:sz w:val="32"/>
        </w:rPr>
        <w:t>国家体育训练南方基地</w:t>
      </w:r>
      <w:bookmarkEnd w:id="28"/>
      <w:r>
        <w:rPr>
          <w:rFonts w:hint="eastAsia" w:ascii="仿宋" w:hAnsi="仿宋" w:eastAsia="仿宋"/>
          <w:color w:val="auto"/>
          <w:sz w:val="32"/>
        </w:rPr>
        <w:t>建设，发展沙滩排球等特色体育运动。发展潜水、冲浪、海钓等海上体育项目，建设三亚国际滨海及海上运动示范基地，构建以三亚为中心的环海南岛体育旅游圈和南部热带滨海休闲度假体育旅游区。推动多元化运动项目及赛事引入，探索拓展特技滑板、特技摩托、特技摩托艇、赛马等新兴极限运动市场，建设体育极限运动知名体验地。发展电子竞技赛事旅游，引入国际性电竞赛事，建设国际电子竞技公园。发展本土民族特色体育游，打造黎族苗族庆祝“三月三”活动等民族运动旅游产品，办好第十二届全国少数民族传统体育运动会。依托三亚市体育中心，打造集体育、商业、休闲娱乐等功能于一体的体育娱乐综合体。开展竞猜型体育彩票试点。</w:t>
      </w:r>
    </w:p>
    <w:p>
      <w:pPr>
        <w:spacing w:after="156" w:afterLines="50"/>
        <w:ind w:firstLine="641"/>
        <w:rPr>
          <w:rFonts w:ascii="仿宋" w:hAnsi="仿宋" w:eastAsia="仿宋"/>
          <w:color w:val="auto"/>
          <w:sz w:val="32"/>
        </w:rPr>
      </w:pPr>
      <w:r>
        <w:rPr>
          <w:rFonts w:hint="eastAsia" w:ascii="仿宋" w:hAnsi="仿宋" w:eastAsia="仿宋"/>
          <w:b/>
          <w:color w:val="auto"/>
          <w:sz w:val="32"/>
        </w:rPr>
        <w:t>丰富文化旅游消费产品</w:t>
      </w:r>
      <w:r>
        <w:rPr>
          <w:rFonts w:hint="eastAsia" w:ascii="仿宋" w:hAnsi="仿宋" w:eastAsia="仿宋"/>
          <w:b/>
          <w:bCs/>
          <w:color w:val="auto"/>
          <w:sz w:val="32"/>
        </w:rPr>
        <w:t>。</w:t>
      </w:r>
      <w:r>
        <w:rPr>
          <w:rFonts w:hint="eastAsia" w:ascii="仿宋" w:hAnsi="仿宋" w:eastAsia="仿宋"/>
          <w:color w:val="auto"/>
          <w:sz w:val="32"/>
        </w:rPr>
        <w:t>发掘黎苗、佛教等独特文化资源，培育地域特色文化演艺品牌和文化旅游产品。实施文化旅游景区提升工程，做精南山文化旅游区、大小洞天等文化旅游项目</w:t>
      </w:r>
      <w:bookmarkStart w:id="29" w:name="_Hlk57141720"/>
      <w:r>
        <w:rPr>
          <w:rFonts w:hint="eastAsia" w:ascii="仿宋" w:hAnsi="仿宋" w:eastAsia="仿宋"/>
          <w:color w:val="auto"/>
          <w:sz w:val="32"/>
        </w:rPr>
        <w:t>。</w:t>
      </w:r>
      <w:bookmarkEnd w:id="29"/>
      <w:r>
        <w:rPr>
          <w:rFonts w:hint="eastAsia" w:ascii="仿宋" w:hAnsi="仿宋" w:eastAsia="仿宋"/>
          <w:color w:val="auto"/>
          <w:sz w:val="32"/>
        </w:rPr>
        <w:t>推动落笔洞国家遗址考古公园、崖州古城保护与开发，实施“文物+旅游”行动。</w:t>
      </w:r>
    </w:p>
    <w:p>
      <w:pPr>
        <w:spacing w:after="156" w:afterLines="50"/>
        <w:ind w:firstLine="641"/>
        <w:rPr>
          <w:rFonts w:ascii="仿宋" w:hAnsi="仿宋" w:eastAsia="仿宋"/>
          <w:color w:val="auto"/>
          <w:sz w:val="32"/>
        </w:rPr>
      </w:pPr>
      <w:r>
        <w:rPr>
          <w:rFonts w:hint="eastAsia" w:ascii="仿宋" w:hAnsi="仿宋" w:eastAsia="仿宋"/>
          <w:b/>
          <w:color w:val="auto"/>
          <w:sz w:val="32"/>
        </w:rPr>
        <w:t>布局海洋特色旅游产品</w:t>
      </w:r>
      <w:r>
        <w:rPr>
          <w:rFonts w:hint="eastAsia" w:ascii="仿宋" w:hAnsi="仿宋" w:eastAsia="仿宋"/>
          <w:b/>
          <w:bCs/>
          <w:color w:val="auto"/>
          <w:sz w:val="32"/>
        </w:rPr>
        <w:t>。</w:t>
      </w:r>
      <w:r>
        <w:rPr>
          <w:rFonts w:hint="eastAsia" w:ascii="仿宋" w:hAnsi="仿宋" w:eastAsia="仿宋"/>
          <w:color w:val="auto"/>
          <w:sz w:val="32"/>
        </w:rPr>
        <w:t>推动</w:t>
      </w:r>
      <w:bookmarkStart w:id="30" w:name="_Hlk57141692"/>
      <w:r>
        <w:rPr>
          <w:rFonts w:hint="eastAsia" w:ascii="仿宋" w:hAnsi="仿宋" w:eastAsia="仿宋"/>
          <w:color w:val="auto"/>
          <w:sz w:val="32"/>
        </w:rPr>
        <w:t>蜈支洲岛、西岛等</w:t>
      </w:r>
      <w:bookmarkEnd w:id="30"/>
      <w:r>
        <w:rPr>
          <w:rFonts w:hint="eastAsia" w:ascii="仿宋" w:hAnsi="仿宋" w:eastAsia="仿宋"/>
          <w:color w:val="auto"/>
          <w:sz w:val="32"/>
        </w:rPr>
        <w:t>海岛旅游产品品牌化发展，推进椰子洲岛、小青洲岛、东锣岛等近</w:t>
      </w:r>
      <w:bookmarkStart w:id="31" w:name="_Hlk57141681"/>
      <w:r>
        <w:rPr>
          <w:rFonts w:hint="eastAsia" w:ascii="仿宋" w:hAnsi="仿宋" w:eastAsia="仿宋"/>
          <w:color w:val="auto"/>
          <w:sz w:val="32"/>
        </w:rPr>
        <w:t>海离岸岛屿旅游资源开发</w:t>
      </w:r>
      <w:bookmarkEnd w:id="31"/>
      <w:r>
        <w:rPr>
          <w:rFonts w:hint="eastAsia" w:ascii="仿宋" w:hAnsi="仿宋" w:eastAsia="仿宋"/>
          <w:color w:val="auto"/>
          <w:sz w:val="32"/>
        </w:rPr>
        <w:t>。积极与三沙市合作，发展远海岛屿旅游，构建多元化海岛旅游产品体系，推动西沙特色短途游提质升级。优化旅游码头功能布局，改造升级一批旅游码头，丰富海上观光游线。推动三亚湾一体化规划，推动三亚湾海上旅游项目高端化、多样化、专业化发展。发展海洋渔业文化特色旅游，推动三亚崖州中心渔港打造休闲渔业示范区，支持海洋牧场合理拓展旅游功能。</w:t>
      </w:r>
    </w:p>
    <w:p>
      <w:pPr>
        <w:spacing w:after="156" w:afterLines="50"/>
        <w:ind w:firstLine="641"/>
        <w:rPr>
          <w:rFonts w:ascii="仿宋" w:hAnsi="仿宋" w:eastAsia="仿宋"/>
          <w:color w:val="auto"/>
          <w:sz w:val="32"/>
        </w:rPr>
      </w:pPr>
      <w:r>
        <w:rPr>
          <w:rFonts w:hint="eastAsia" w:ascii="仿宋" w:hAnsi="仿宋" w:eastAsia="仿宋"/>
          <w:b/>
          <w:color w:val="auto"/>
          <w:sz w:val="32"/>
        </w:rPr>
        <w:t>深化特色旅游产品升级</w:t>
      </w:r>
      <w:r>
        <w:rPr>
          <w:rFonts w:hint="eastAsia" w:ascii="仿宋" w:hAnsi="仿宋" w:eastAsia="仿宋"/>
          <w:b/>
          <w:bCs/>
          <w:color w:val="auto"/>
          <w:sz w:val="32"/>
        </w:rPr>
        <w:t>。</w:t>
      </w:r>
      <w:r>
        <w:rPr>
          <w:rFonts w:hint="eastAsia" w:ascii="仿宋" w:hAnsi="仿宋" w:eastAsia="仿宋"/>
          <w:color w:val="auto"/>
          <w:sz w:val="32"/>
        </w:rPr>
        <w:t>发展高端化、定制化婚庆旅游服务，打造国际知名的婚庆旅游目的地。发掘深海科技、南繁种业、海洋产业资源，丰富研学旅游产品。协同琼南地区丰富的热带雨林资源，建设森林康养基地，打造特色雨林休闲旅游品牌。</w:t>
      </w:r>
    </w:p>
    <w:p>
      <w:pPr>
        <w:spacing w:after="156" w:afterLines="50"/>
        <w:ind w:firstLine="641"/>
        <w:outlineLvl w:val="1"/>
        <w:rPr>
          <w:rFonts w:ascii="楷体" w:hAnsi="楷体" w:eastAsia="楷体"/>
          <w:b/>
          <w:bCs/>
          <w:color w:val="auto"/>
          <w:sz w:val="32"/>
        </w:rPr>
      </w:pPr>
      <w:bookmarkStart w:id="32" w:name="_Toc66883892"/>
      <w:r>
        <w:rPr>
          <w:rFonts w:hint="eastAsia" w:ascii="楷体" w:hAnsi="楷体" w:eastAsia="楷体"/>
          <w:b/>
          <w:bCs/>
          <w:color w:val="auto"/>
          <w:sz w:val="32"/>
        </w:rPr>
        <w:t>第二节 打造顶级化、创新型旅游消费体系</w:t>
      </w:r>
      <w:bookmarkEnd w:id="32"/>
    </w:p>
    <w:p>
      <w:pPr>
        <w:spacing w:after="156" w:afterLines="50"/>
        <w:ind w:firstLine="641"/>
        <w:rPr>
          <w:rFonts w:ascii="仿宋" w:hAnsi="仿宋" w:eastAsia="仿宋"/>
          <w:color w:val="auto"/>
          <w:sz w:val="32"/>
        </w:rPr>
      </w:pPr>
      <w:r>
        <w:rPr>
          <w:rFonts w:hint="eastAsia" w:ascii="仿宋" w:hAnsi="仿宋" w:eastAsia="仿宋"/>
          <w:b/>
          <w:bCs/>
          <w:color w:val="auto"/>
          <w:sz w:val="32"/>
        </w:rPr>
        <w:t>升级免税购物体系。</w:t>
      </w:r>
      <w:r>
        <w:rPr>
          <w:rFonts w:hint="eastAsia" w:ascii="仿宋" w:hAnsi="仿宋" w:eastAsia="仿宋"/>
          <w:color w:val="auto"/>
          <w:sz w:val="32"/>
        </w:rPr>
        <w:t>用好用足免税购物政策，优化免税店布局，丰富免税商品种类，逐步推动离岛免税购物经营品牌、品种、价格与国际原产地“三同步”，构建日用消费品免税、离境退税、离岛免税三类免税购物并存的免税购物发展格局，强化免税购物产品吸引力，全面提升免税购物体验质量和服务水平，维护离岛免税高端消费品牌，吸引国人消费回流。积极研究建立免税商品负面清单制度。用好离岛免税“邮寄送达”、“即购即提”政策，实施本岛居民离岛寄存、返岛提取等便利化措施。积极争取邮轮游客购买船上免税产品共享离岛免税额度。完善跨境电商购物网点布局，大力发展跨境电商零售进口，与离岛免税形成优势互补格局。</w:t>
      </w:r>
    </w:p>
    <w:p>
      <w:pPr>
        <w:spacing w:after="156" w:afterLines="50"/>
        <w:ind w:firstLine="641"/>
        <w:rPr>
          <w:rFonts w:ascii="仿宋" w:hAnsi="仿宋" w:eastAsia="仿宋"/>
          <w:color w:val="auto"/>
          <w:sz w:val="32"/>
        </w:rPr>
      </w:pPr>
      <w:r>
        <w:rPr>
          <w:rFonts w:hint="eastAsia" w:ascii="仿宋" w:hAnsi="仿宋" w:eastAsia="仿宋"/>
          <w:b/>
          <w:bCs/>
          <w:color w:val="auto"/>
          <w:sz w:val="32"/>
        </w:rPr>
        <w:t>打造全球美食体系。</w:t>
      </w:r>
      <w:r>
        <w:rPr>
          <w:rFonts w:hint="eastAsia" w:ascii="仿宋" w:hAnsi="仿宋" w:eastAsia="仿宋"/>
          <w:color w:val="auto"/>
          <w:sz w:val="32"/>
        </w:rPr>
        <w:t>依托湾区岸线及城市商圈，建设海南特色美食文化街区、国际风情美食街区等美食体验消费场所。发掘海南及三亚地方特色美食，打造传统名菜、名小吃美食品牌。汇聚全球特色美食，引进米其林星级餐厅，打造不出国门便可一站式遍尝全球正宗美食、感受国际知名餐饮品牌服务的国际美食体验中心。建设国际酒吧街区，发展国际化氛围休闲酒吧消费体验。</w:t>
      </w:r>
    </w:p>
    <w:p>
      <w:pPr>
        <w:spacing w:after="156" w:afterLines="50"/>
        <w:ind w:firstLine="641"/>
        <w:rPr>
          <w:rFonts w:ascii="仿宋" w:hAnsi="仿宋" w:eastAsia="仿宋"/>
          <w:color w:val="auto"/>
          <w:sz w:val="32"/>
        </w:rPr>
      </w:pPr>
      <w:r>
        <w:rPr>
          <w:rFonts w:hint="eastAsia" w:ascii="仿宋" w:hAnsi="仿宋" w:eastAsia="仿宋"/>
          <w:b/>
          <w:bCs/>
          <w:color w:val="auto"/>
          <w:sz w:val="32"/>
        </w:rPr>
        <w:t>健全住宿服务体系。</w:t>
      </w:r>
      <w:r>
        <w:rPr>
          <w:rFonts w:hint="eastAsia" w:ascii="仿宋" w:hAnsi="仿宋" w:eastAsia="仿宋"/>
          <w:color w:val="auto"/>
          <w:sz w:val="32"/>
        </w:rPr>
        <w:t>依托市旅投集团，谋划打造三亚特色旅游酒店品牌，建立自有酒店品牌与管理体系。以提升三亚旺季游客接待能力与优化本地旅游住宿结构为出发点，结合海棠湾、亚龙湾、三亚湾已落位的星级酒店，引入国际高端酒店，打造全球品质最高、规模最大的星级酒店群落，提供国际顶级品质的精致化旅居消费体验，构建吸引国际高端客群汇聚三亚休闲度假的一流承载力。丰富旅居体验，鼓励经济型酒店连锁经营，引导度假村运营主体拓展休闲娱乐体验空间，支持建设文化、科技等主题的沉浸式酒店和特色家庭旅馆，有序发展“共享农庄”和主题民宿客栈。</w:t>
      </w:r>
    </w:p>
    <w:p>
      <w:pPr>
        <w:spacing w:after="156" w:afterLines="50"/>
        <w:ind w:firstLine="641"/>
        <w:rPr>
          <w:rFonts w:ascii="仿宋" w:hAnsi="仿宋" w:eastAsia="仿宋"/>
          <w:color w:val="auto"/>
          <w:sz w:val="32"/>
        </w:rPr>
      </w:pPr>
      <w:r>
        <w:rPr>
          <w:rFonts w:hint="eastAsia" w:ascii="仿宋" w:hAnsi="仿宋" w:eastAsia="仿宋"/>
          <w:b/>
          <w:bCs/>
          <w:color w:val="auto"/>
          <w:sz w:val="32"/>
        </w:rPr>
        <w:t>打造夜间消费体系。</w:t>
      </w:r>
      <w:r>
        <w:rPr>
          <w:rFonts w:hint="eastAsia" w:ascii="仿宋" w:hAnsi="仿宋" w:eastAsia="仿宋"/>
          <w:color w:val="auto"/>
          <w:sz w:val="32"/>
        </w:rPr>
        <w:t>培育、建设、提升一批高品质夜间经济集聚区、夜间经济示范点，建立夜间经济产业体系，打造“夜三亚”品牌。塑造“夜赏三亚”名片，依托三亚河、临春河沿岸自然人文景观，利用夜景灯光灯雕布置，发展富有创意的“夜下三亚”主题灯光秀。进一步丰富“夜游三亚”体验，依托亚特兰蒂斯、海昌不夜城及规划建设大型休闲旅游项目，发展夜间特色娱乐体验，拓展夜间旅游消费，依托邮轮母港探索拓展夜间邮轮主题活动，实现“白加黑”全时长化创新。布局“夜品三亚”消费，打造三亚湾夜间经济示范区，依托夜市、美食广场等，吸引国内外著名餐饮、网红餐厅入驻，引入多元化夜幕娱乐演艺业态，推动夜间演出市场发展。发展“夜购三亚”活动，以海棠湾国际免税城及城市商圈为依托，发展夜间系列主题促销，策划全年特定时段“夜市购物节”。</w:t>
      </w:r>
    </w:p>
    <w:p>
      <w:pPr>
        <w:spacing w:after="156" w:afterLines="50"/>
        <w:ind w:firstLine="641"/>
        <w:rPr>
          <w:rFonts w:ascii="仿宋" w:hAnsi="仿宋" w:eastAsia="仿宋"/>
          <w:color w:val="auto"/>
          <w:sz w:val="32"/>
        </w:rPr>
      </w:pPr>
      <w:r>
        <w:rPr>
          <w:rFonts w:hint="eastAsia" w:ascii="仿宋" w:hAnsi="仿宋" w:eastAsia="仿宋"/>
          <w:b/>
          <w:bCs/>
          <w:color w:val="auto"/>
          <w:sz w:val="32"/>
        </w:rPr>
        <w:t>发展新兴旅游消费。</w:t>
      </w:r>
      <w:r>
        <w:rPr>
          <w:rFonts w:hint="eastAsia" w:ascii="仿宋" w:hAnsi="仿宋" w:eastAsia="仿宋"/>
          <w:color w:val="auto"/>
          <w:sz w:val="32"/>
          <w:szCs w:val="32"/>
        </w:rPr>
        <w:t>强化大型活动消费服务能力，</w:t>
      </w:r>
      <w:r>
        <w:rPr>
          <w:rFonts w:hint="eastAsia" w:ascii="仿宋" w:hAnsi="仿宋" w:eastAsia="仿宋"/>
          <w:color w:val="auto"/>
          <w:sz w:val="32"/>
        </w:rPr>
        <w:t>办好国际旅游岛欢乐节等重大会展节庆活动，</w:t>
      </w:r>
      <w:r>
        <w:rPr>
          <w:rFonts w:hint="eastAsia" w:ascii="仿宋" w:hAnsi="仿宋" w:eastAsia="仿宋"/>
          <w:color w:val="auto"/>
          <w:sz w:val="32"/>
          <w:szCs w:val="32"/>
        </w:rPr>
        <w:t>创新谋划节假日特色旅游产品与消费活动。实施商业消费配套提升工程，</w:t>
      </w:r>
      <w:r>
        <w:rPr>
          <w:rFonts w:hint="eastAsia" w:ascii="仿宋" w:hAnsi="仿宋" w:eastAsia="仿宋"/>
          <w:color w:val="auto"/>
          <w:sz w:val="32"/>
        </w:rPr>
        <w:t>引入顶级俱乐部组织分部、会员服务中心等机构，打造顶级精英社交场所。建设目的地式旅游消费综合体，引进国内外知名时尚企业、高端消费商品品牌，发展“首店经济”和“首发经济”。建设主题娱乐消费街区，升级特色休闲娱乐体验。丰富游乐场、亲子购物、娱乐场所布局，提升家庭旅行体验。推动老酒店、老景区、老商街开展硬件和产品升级，提升产品吸引力。</w:t>
      </w:r>
    </w:p>
    <w:p>
      <w:pPr>
        <w:spacing w:after="156" w:afterLines="50"/>
        <w:ind w:firstLine="641"/>
        <w:outlineLvl w:val="1"/>
        <w:rPr>
          <w:rFonts w:ascii="仿宋" w:hAnsi="仿宋" w:eastAsia="仿宋"/>
          <w:color w:val="auto"/>
          <w:sz w:val="32"/>
        </w:rPr>
      </w:pPr>
      <w:bookmarkStart w:id="33" w:name="_Toc66883893"/>
      <w:r>
        <w:rPr>
          <w:rFonts w:hint="eastAsia" w:ascii="楷体" w:hAnsi="楷体" w:eastAsia="楷体"/>
          <w:b/>
          <w:bCs/>
          <w:color w:val="auto"/>
          <w:sz w:val="32"/>
        </w:rPr>
        <w:t>第三节 打造便捷化、人性化旅游保障体系</w:t>
      </w:r>
      <w:bookmarkEnd w:id="33"/>
    </w:p>
    <w:p>
      <w:pPr>
        <w:spacing w:after="156" w:afterLines="50"/>
        <w:ind w:firstLine="641"/>
        <w:rPr>
          <w:rFonts w:ascii="仿宋" w:hAnsi="仿宋" w:eastAsia="仿宋"/>
          <w:color w:val="auto"/>
          <w:sz w:val="32"/>
        </w:rPr>
      </w:pPr>
      <w:r>
        <w:rPr>
          <w:rFonts w:hint="eastAsia" w:ascii="仿宋" w:hAnsi="仿宋" w:eastAsia="仿宋"/>
          <w:b/>
          <w:bCs/>
          <w:color w:val="auto"/>
          <w:sz w:val="32"/>
        </w:rPr>
        <w:t>提升旅游交通可及性与便利性。</w:t>
      </w:r>
      <w:r>
        <w:rPr>
          <w:rFonts w:hint="eastAsia" w:ascii="仿宋" w:hAnsi="仿宋" w:eastAsia="仿宋"/>
          <w:color w:val="auto"/>
          <w:sz w:val="32"/>
        </w:rPr>
        <w:t>推动自贸港运输来往自由便利落实，提升“海陆空”旅游交通可及性，开拓国际国内空中航线，通过增加旺季旅游航线、旅游包机等方式，提升航空运力，与主要航空企业深化合作关系，合理管控旺季票价，降低游客出行成本。完善市内旅游交通体系，构建以滨海旅游公路为干线，以山区公路为延伸的旅游公路路网，高标准建设旅游公路，加快完善特色风景道、生态骑行道、观光高速、公路驿站、海滩观光电车、房车营地等设施建设，推进旅游公交体系、租车服务体系建设，推进一票式联程、一卡通等旅游便利化服务。</w:t>
      </w:r>
    </w:p>
    <w:p>
      <w:pPr>
        <w:spacing w:after="156" w:afterLines="50"/>
        <w:ind w:firstLine="641"/>
        <w:rPr>
          <w:rFonts w:ascii="仿宋" w:hAnsi="仿宋" w:eastAsia="仿宋"/>
          <w:color w:val="auto"/>
          <w:sz w:val="32"/>
        </w:rPr>
      </w:pPr>
      <w:r>
        <w:rPr>
          <w:rFonts w:hint="eastAsia" w:ascii="仿宋" w:hAnsi="仿宋" w:eastAsia="仿宋"/>
          <w:b/>
          <w:bCs/>
          <w:color w:val="auto"/>
          <w:sz w:val="32"/>
        </w:rPr>
        <w:t>落实国际游客入境便利化政策。</w:t>
      </w:r>
      <w:r>
        <w:rPr>
          <w:rFonts w:hint="eastAsia" w:ascii="仿宋" w:hAnsi="仿宋" w:eastAsia="仿宋"/>
          <w:color w:val="auto"/>
          <w:sz w:val="32"/>
        </w:rPr>
        <w:t>落实自贸港人员进出自由便利，实施更大范围适用免签入境政策，扩展外国人免签入境渠道，放宽外国人申请免签入境事由限制。研究取消针对外国游客的旅行社邀请接待模式限制，促进游客自由行模式发展。推动全市公共场所外语标识标牌规范化、标准化建设，建设无语言障碍国际城市。建设三亚凤凰国际机场口岸外币兑换服务点。</w:t>
      </w:r>
    </w:p>
    <w:p>
      <w:pPr>
        <w:spacing w:after="156" w:afterLines="50"/>
        <w:ind w:firstLine="641"/>
        <w:rPr>
          <w:rFonts w:ascii="仿宋" w:hAnsi="仿宋" w:eastAsia="仿宋"/>
          <w:color w:val="auto"/>
          <w:sz w:val="32"/>
        </w:rPr>
      </w:pPr>
      <w:r>
        <w:rPr>
          <w:rFonts w:hint="eastAsia" w:ascii="仿宋" w:hAnsi="仿宋" w:eastAsia="仿宋"/>
          <w:b/>
          <w:bCs/>
          <w:color w:val="auto"/>
          <w:sz w:val="32"/>
        </w:rPr>
        <w:t>创新旅游品牌营销，提升三亚旅游知名度。</w:t>
      </w:r>
      <w:r>
        <w:rPr>
          <w:rFonts w:hint="eastAsia" w:ascii="仿宋" w:hAnsi="仿宋" w:eastAsia="仿宋"/>
          <w:color w:val="auto"/>
          <w:sz w:val="32"/>
        </w:rPr>
        <w:t>建设国际文旅总部基地，推动旅游业全产业链服务商集聚，推动旅游服务业整体提升，完善旅游业扶持政策体系，支持旅游企业集团化发展。创新营销手段，探索利用自媒体、融媒体等新媒体渠道，提升三亚旅游品牌热度，强化热点活动、热点事件营销，打造超级流量IP。加强与国外旅游业营销渠道的合作，推进境外推广中心设立工作，开展核心客源地国际化精准营销。拓展海外媒体营销渠道，深化与俄罗斯、日本、韩国等主要海外客源国主流媒体的合作。</w:t>
      </w:r>
    </w:p>
    <w:p>
      <w:pPr>
        <w:spacing w:after="156" w:afterLines="50"/>
        <w:ind w:firstLine="641"/>
        <w:rPr>
          <w:rFonts w:ascii="仿宋" w:hAnsi="仿宋" w:eastAsia="仿宋"/>
          <w:color w:val="auto"/>
          <w:sz w:val="32"/>
        </w:rPr>
      </w:pPr>
      <w:r>
        <w:rPr>
          <w:rFonts w:hint="eastAsia" w:ascii="仿宋" w:hAnsi="仿宋" w:eastAsia="仿宋"/>
          <w:b/>
          <w:bCs/>
          <w:color w:val="auto"/>
          <w:sz w:val="32"/>
        </w:rPr>
        <w:t>完善旅游管理体系，保障旅游业健康发展。</w:t>
      </w:r>
      <w:r>
        <w:rPr>
          <w:rFonts w:hint="eastAsia" w:ascii="仿宋" w:hAnsi="仿宋" w:eastAsia="仿宋"/>
          <w:color w:val="auto"/>
          <w:sz w:val="32"/>
        </w:rPr>
        <w:t>推进三亚旅游业主体诚信体系建设，强化“诚信商家”管理，完善旅游经营主体、从业人员“红黑名单”管理机制，引导企业诚信经营。加强旅游业市场监管体系建设，强化旅游产品内容和质量管控，严格旅游业主体资质管理。建立旅游满意度调查和评价制度，推进建立消费纠纷调解委员会，引导市场主体设立消费纠纷先行赔付基金，落实消费者权益保障。</w:t>
      </w:r>
    </w:p>
    <w:p>
      <w:pPr>
        <w:spacing w:after="156" w:afterLines="50"/>
        <w:ind w:firstLine="641"/>
        <w:outlineLvl w:val="1"/>
        <w:rPr>
          <w:rFonts w:ascii="仿宋" w:hAnsi="仿宋" w:eastAsia="仿宋"/>
          <w:color w:val="auto"/>
          <w:sz w:val="32"/>
        </w:rPr>
      </w:pPr>
      <w:bookmarkStart w:id="34" w:name="_Toc66883894"/>
      <w:r>
        <w:rPr>
          <w:rFonts w:hint="eastAsia" w:ascii="楷体" w:hAnsi="楷体" w:eastAsia="楷体"/>
          <w:b/>
          <w:bCs/>
          <w:color w:val="auto"/>
          <w:sz w:val="32"/>
        </w:rPr>
        <w:t>第四节 前瞻谋划旅游智慧化、标准化发展</w:t>
      </w:r>
      <w:bookmarkEnd w:id="34"/>
    </w:p>
    <w:p>
      <w:pPr>
        <w:spacing w:after="156" w:afterLines="50"/>
        <w:ind w:firstLine="641"/>
        <w:rPr>
          <w:rFonts w:ascii="仿宋" w:hAnsi="仿宋" w:eastAsia="仿宋"/>
          <w:color w:val="auto"/>
          <w:sz w:val="32"/>
        </w:rPr>
      </w:pPr>
      <w:r>
        <w:rPr>
          <w:rFonts w:hint="eastAsia" w:ascii="仿宋" w:hAnsi="仿宋" w:eastAsia="仿宋"/>
          <w:b/>
          <w:bCs/>
          <w:color w:val="auto"/>
          <w:sz w:val="32"/>
        </w:rPr>
        <w:t>前瞻布局智慧旅游。</w:t>
      </w:r>
      <w:r>
        <w:rPr>
          <w:rFonts w:hint="eastAsia" w:ascii="仿宋" w:hAnsi="仿宋" w:eastAsia="仿宋"/>
          <w:color w:val="auto"/>
          <w:sz w:val="32"/>
        </w:rPr>
        <w:t>依托交投集团优化智慧旅游交通体系，推广智慧出行信息平台，促进智慧旅游交通发展。建立覆盖全市景区的旅游集散中心公共信息服务体系，加强智慧旅游景区建设，发展智能票务。建设智慧商圈，发展智能店铺。建设三亚游客服务中心和旅游数据中心，搭建旅游消费公共数据分析平台，基于旅游数据沉淀，推动旅游大数据分析应用，为旅游统筹管理、旅游服务质量提高提供引导和支撑。</w:t>
      </w:r>
    </w:p>
    <w:p>
      <w:pPr>
        <w:spacing w:after="156" w:afterLines="50"/>
        <w:ind w:firstLine="641"/>
        <w:rPr>
          <w:rFonts w:ascii="仿宋" w:hAnsi="仿宋" w:eastAsia="仿宋"/>
          <w:color w:val="auto"/>
          <w:sz w:val="32"/>
        </w:rPr>
      </w:pPr>
      <w:r>
        <w:rPr>
          <w:rFonts w:hint="eastAsia" w:ascii="仿宋" w:hAnsi="仿宋" w:eastAsia="仿宋"/>
          <w:b/>
          <w:bCs/>
          <w:color w:val="auto"/>
          <w:sz w:val="32"/>
        </w:rPr>
        <w:t>建立旅游标准体系。</w:t>
      </w:r>
      <w:r>
        <w:rPr>
          <w:rFonts w:hint="eastAsia" w:ascii="仿宋" w:hAnsi="仿宋" w:eastAsia="仿宋"/>
          <w:color w:val="auto"/>
          <w:sz w:val="32"/>
        </w:rPr>
        <w:t>深化三亚市旅游标准化改革，在国家标准、行业标准基础上，推进旅游质量国际标准化建设，构建符合国际通行范例、具有三亚特色的“吃住行游购娱”运行方式、产品服务、质量保障、运行流程的统一标准体系。推动主管部门、行业协会、中介组织和旅游企业协同推进旅游标准化推广实施和监督评估工作，打造旅游质量国际标准化智库。发挥市旅投集团带动作用，发展旅游标准示范主体。推动“三亚模式”旅游标准向全球输出。</w:t>
      </w:r>
      <w:bookmarkEnd w:id="23"/>
    </w:p>
    <w:p>
      <w:pPr>
        <w:spacing w:before="156" w:beforeLines="50" w:after="156" w:afterLines="50" w:line="300" w:lineRule="auto"/>
        <w:jc w:val="center"/>
        <w:rPr>
          <w:rFonts w:ascii="黑体" w:hAnsi="黑体" w:eastAsia="黑体" w:cs="仿宋"/>
          <w:color w:val="auto"/>
          <w:sz w:val="28"/>
          <w:szCs w:val="32"/>
        </w:rPr>
      </w:pPr>
      <w:bookmarkStart w:id="35" w:name="_Toc52283465"/>
      <w:bookmarkStart w:id="36" w:name="_Toc53667662"/>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3</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重点工程项目——打造国际旅游消费中心核心区</w:t>
      </w:r>
      <w:bookmarkEnd w:id="35"/>
      <w:bookmarkEnd w:id="36"/>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旅游产品创新工程。</w:t>
            </w:r>
            <w:r>
              <w:rPr>
                <w:rFonts w:hint="eastAsia" w:ascii="仿宋" w:hAnsi="仿宋" w:eastAsia="仿宋"/>
                <w:color w:val="auto"/>
                <w:sz w:val="28"/>
                <w:szCs w:val="21"/>
              </w:rPr>
              <w:t>打造具有全球吸引力的主题乐园体系，建设目的地式旅游消费综合体。推进抱坡文化体育中心片区建设，建设三亚国际体育产业园，推进</w:t>
            </w:r>
            <w:bookmarkStart w:id="37" w:name="_Hlk57140577"/>
            <w:r>
              <w:rPr>
                <w:rFonts w:hint="eastAsia" w:ascii="仿宋" w:hAnsi="仿宋" w:eastAsia="仿宋"/>
                <w:color w:val="auto"/>
                <w:sz w:val="28"/>
                <w:szCs w:val="21"/>
              </w:rPr>
              <w:t>FE赛车主题公园</w:t>
            </w:r>
            <w:bookmarkEnd w:id="37"/>
            <w:r>
              <w:rPr>
                <w:rFonts w:hint="eastAsia" w:ascii="仿宋" w:hAnsi="仿宋" w:eastAsia="仿宋"/>
                <w:color w:val="auto"/>
                <w:sz w:val="28"/>
                <w:szCs w:val="21"/>
              </w:rPr>
              <w:t>等体育旅游项目。合理推动凤凰岛国际邮轮母港建设，推进游艇码头建设升级，开发邮轮主题旅游产品。建设一批生态文化旅游精品项目，实施文化旅游景区提升工程，推进落笔洞国家遗址考古公园、崖州古城遗址保护与开发。建设婚庆亲子主题旅游基地，推动婚庆旅游项目落地。布局自然山林体验项目、低空飞行产业园等创新旅游产品。</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旅游消费升级工程。</w:t>
            </w:r>
            <w:r>
              <w:rPr>
                <w:rFonts w:hint="eastAsia" w:ascii="仿宋" w:hAnsi="仿宋" w:eastAsia="仿宋"/>
                <w:color w:val="auto"/>
                <w:sz w:val="28"/>
                <w:szCs w:val="21"/>
              </w:rPr>
              <w:t>聚焦高端酒店、特色餐饮、休闲购物等消费领域，建设一批重点项目，增加</w:t>
            </w:r>
            <w:bookmarkStart w:id="38" w:name="_Hlk57141952"/>
            <w:r>
              <w:rPr>
                <w:rFonts w:hint="eastAsia" w:ascii="仿宋" w:hAnsi="仿宋" w:eastAsia="仿宋"/>
                <w:color w:val="auto"/>
                <w:sz w:val="28"/>
                <w:szCs w:val="21"/>
              </w:rPr>
              <w:t>离岛免税购物网点布局</w:t>
            </w:r>
            <w:bookmarkEnd w:id="38"/>
            <w:r>
              <w:rPr>
                <w:rFonts w:hint="eastAsia" w:ascii="仿宋" w:hAnsi="仿宋" w:eastAsia="仿宋"/>
                <w:color w:val="auto"/>
                <w:sz w:val="28"/>
                <w:szCs w:val="21"/>
              </w:rPr>
              <w:t>，推进三亚海昌梦幻不夜城（二期）、大悦中心等项目落地，实施商业消费配套提升工程，推动美食街区、精品街区等旅游消费设施建设升级。实施公共休闲区综合提升工程、公共艺术景观升级工程。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旅游配套服务设施建设工程。</w:t>
            </w:r>
            <w:r>
              <w:rPr>
                <w:rFonts w:hint="eastAsia" w:ascii="仿宋" w:hAnsi="仿宋" w:eastAsia="仿宋"/>
                <w:color w:val="auto"/>
                <w:sz w:val="28"/>
                <w:szCs w:val="21"/>
              </w:rPr>
              <w:t>实施</w:t>
            </w:r>
            <w:bookmarkStart w:id="39" w:name="_Hlk57142045"/>
            <w:r>
              <w:rPr>
                <w:rFonts w:hint="eastAsia" w:ascii="仿宋" w:hAnsi="仿宋" w:eastAsia="仿宋"/>
                <w:color w:val="auto"/>
                <w:sz w:val="28"/>
                <w:szCs w:val="21"/>
              </w:rPr>
              <w:t>旅游交通优化升级</w:t>
            </w:r>
            <w:bookmarkEnd w:id="39"/>
            <w:r>
              <w:rPr>
                <w:rFonts w:hint="eastAsia" w:ascii="仿宋" w:hAnsi="仿宋" w:eastAsia="仿宋"/>
                <w:color w:val="auto"/>
                <w:sz w:val="28"/>
                <w:szCs w:val="21"/>
              </w:rPr>
              <w:t>工程，推进</w:t>
            </w:r>
            <w:bookmarkStart w:id="40" w:name="_Hlk57142061"/>
            <w:r>
              <w:rPr>
                <w:rFonts w:hint="eastAsia" w:ascii="仿宋" w:hAnsi="仿宋" w:eastAsia="仿宋"/>
                <w:color w:val="auto"/>
                <w:sz w:val="28"/>
                <w:szCs w:val="21"/>
              </w:rPr>
              <w:t>公交化旅游化列车改造</w:t>
            </w:r>
            <w:bookmarkEnd w:id="40"/>
            <w:r>
              <w:rPr>
                <w:rFonts w:hint="eastAsia" w:ascii="仿宋" w:hAnsi="仿宋" w:eastAsia="仿宋"/>
                <w:color w:val="auto"/>
                <w:sz w:val="28"/>
                <w:szCs w:val="21"/>
              </w:rPr>
              <w:t>工程。建设崖州区游客活动中心、环岛旅游公路配套服务区等旅游服务配套设施。推动建设旅游监管、旅游推广等服务平台。</w:t>
            </w:r>
          </w:p>
        </w:tc>
      </w:tr>
    </w:tbl>
    <w:p>
      <w:pPr>
        <w:spacing w:after="156" w:afterLines="50" w:line="640" w:lineRule="exact"/>
        <w:ind w:firstLine="641"/>
        <w:rPr>
          <w:rFonts w:ascii="仿宋" w:hAnsi="仿宋" w:eastAsia="仿宋"/>
          <w:color w:val="auto"/>
          <w:sz w:val="32"/>
        </w:rPr>
      </w:pPr>
    </w:p>
    <w:p>
      <w:pPr>
        <w:pageBreakBefore/>
        <w:spacing w:after="312" w:afterLines="100"/>
        <w:jc w:val="center"/>
        <w:outlineLvl w:val="0"/>
        <w:rPr>
          <w:rFonts w:ascii="黑体" w:hAnsi="黑体" w:eastAsia="黑体"/>
          <w:color w:val="auto"/>
          <w:sz w:val="36"/>
          <w:szCs w:val="40"/>
        </w:rPr>
      </w:pPr>
      <w:bookmarkStart w:id="41" w:name="_Toc66883895"/>
      <w:r>
        <w:rPr>
          <w:rFonts w:hint="eastAsia" w:ascii="黑体" w:hAnsi="黑体" w:eastAsia="黑体"/>
          <w:color w:val="auto"/>
          <w:sz w:val="36"/>
          <w:szCs w:val="40"/>
        </w:rPr>
        <w:t>第五章 创新驱动，打造国家战略高新技术前沿区</w:t>
      </w:r>
      <w:bookmarkEnd w:id="41"/>
    </w:p>
    <w:p>
      <w:pPr>
        <w:spacing w:after="156" w:afterLines="50"/>
        <w:ind w:firstLine="641"/>
        <w:rPr>
          <w:rFonts w:ascii="仿宋" w:hAnsi="仿宋" w:eastAsia="仿宋"/>
          <w:color w:val="auto"/>
          <w:sz w:val="32"/>
        </w:rPr>
      </w:pPr>
      <w:r>
        <w:rPr>
          <w:rFonts w:hint="eastAsia" w:ascii="仿宋" w:hAnsi="仿宋" w:eastAsia="仿宋"/>
          <w:color w:val="auto"/>
          <w:sz w:val="32"/>
        </w:rPr>
        <w:t>坚持创新在现代化建设全局中的核心地位，落实创新驱动战略，牢牢把握创新发展主动权，推动三亚建设创新型城市，围绕南繁硅谷、海洋强国、全球动植物种质资源引进中转基地等战略下国家重器资源导入，以种业科技、海洋科技、数字科技、生物科技为重点，突破发展高新技术产业，前瞻布局海南自由贸易港特色先进制造业，打造国家战略高新技术前沿区，到“十四五”末，形成一批世界尖端科研成果，</w:t>
      </w:r>
      <w:bookmarkStart w:id="42" w:name="_Hlk63246276"/>
      <w:r>
        <w:rPr>
          <w:rFonts w:hint="eastAsia" w:ascii="仿宋" w:hAnsi="仿宋" w:eastAsia="仿宋"/>
          <w:color w:val="auto"/>
          <w:sz w:val="32"/>
        </w:rPr>
        <w:t>高新技术企业数达</w:t>
      </w:r>
      <w:r>
        <w:rPr>
          <w:rFonts w:ascii="仿宋" w:hAnsi="仿宋" w:eastAsia="仿宋"/>
          <w:color w:val="auto"/>
          <w:sz w:val="32"/>
        </w:rPr>
        <w:t>400</w:t>
      </w:r>
      <w:r>
        <w:rPr>
          <w:rFonts w:hint="eastAsia" w:ascii="仿宋" w:hAnsi="仿宋" w:eastAsia="仿宋"/>
          <w:color w:val="auto"/>
          <w:sz w:val="32"/>
        </w:rPr>
        <w:t>家</w:t>
      </w:r>
      <w:bookmarkEnd w:id="42"/>
      <w:r>
        <w:rPr>
          <w:rFonts w:hint="eastAsia" w:ascii="仿宋" w:hAnsi="仿宋" w:eastAsia="仿宋"/>
          <w:color w:val="auto"/>
          <w:sz w:val="32"/>
        </w:rPr>
        <w:t>。</w:t>
      </w:r>
    </w:p>
    <w:p>
      <w:pPr>
        <w:spacing w:after="156" w:afterLines="50"/>
        <w:ind w:firstLine="641"/>
        <w:outlineLvl w:val="1"/>
        <w:rPr>
          <w:rFonts w:ascii="楷体" w:hAnsi="楷体" w:eastAsia="楷体"/>
          <w:b/>
          <w:bCs/>
          <w:color w:val="auto"/>
          <w:sz w:val="32"/>
        </w:rPr>
      </w:pPr>
      <w:bookmarkStart w:id="43" w:name="_Toc66883896"/>
      <w:r>
        <w:rPr>
          <w:rFonts w:hint="eastAsia" w:ascii="楷体" w:hAnsi="楷体" w:eastAsia="楷体"/>
          <w:b/>
          <w:bCs/>
          <w:color w:val="auto"/>
          <w:sz w:val="32"/>
        </w:rPr>
        <w:t>第一节 突破陆海空战略高新技术产业</w:t>
      </w:r>
      <w:bookmarkEnd w:id="43"/>
    </w:p>
    <w:p>
      <w:pPr>
        <w:spacing w:after="156" w:afterLines="50"/>
        <w:ind w:firstLine="641"/>
        <w:rPr>
          <w:rFonts w:ascii="仿宋" w:hAnsi="仿宋" w:eastAsia="仿宋"/>
          <w:color w:val="auto"/>
          <w:sz w:val="32"/>
        </w:rPr>
      </w:pPr>
      <w:r>
        <w:rPr>
          <w:rFonts w:hint="eastAsia" w:ascii="仿宋" w:hAnsi="仿宋" w:eastAsia="仿宋"/>
          <w:b/>
          <w:bCs/>
          <w:color w:val="auto"/>
          <w:sz w:val="32"/>
        </w:rPr>
        <w:t>推进南繁科技城建设，打造“世界种业中国芯片”。</w:t>
      </w:r>
      <w:r>
        <w:rPr>
          <w:rFonts w:hint="eastAsia" w:ascii="仿宋" w:hAnsi="仿宋" w:eastAsia="仿宋"/>
          <w:color w:val="auto"/>
          <w:sz w:val="32"/>
        </w:rPr>
        <w:t>推进南繁科研育种基地高标准农田智慧化建设，建立南繁育制种全过程第三方服务平台。以培育种子国家实验室为目标，推动种业及关联领域顶尖科研创新资源集聚，建设一批重大科技基础设施，建设南繁科技公共技术服务平台，构建新一代高效育种体系和繁育技术体系，打造南繁种业科技创新中心。</w:t>
      </w:r>
      <w:r>
        <w:rPr>
          <w:rFonts w:hint="eastAsia" w:ascii="仿宋" w:hAnsi="仿宋" w:eastAsia="仿宋"/>
          <w:color w:val="auto"/>
          <w:sz w:val="32"/>
          <w:szCs w:val="36"/>
        </w:rPr>
        <w:t>建设崖州湾种业知识产权特区，探索逐步构建与国际接轨的种业知识产权制度体系，完善种业知识产权交易、展示、评估和商业化服务等功能，探索种质资源惠益分享机制。</w:t>
      </w:r>
      <w:r>
        <w:rPr>
          <w:rFonts w:hint="eastAsia" w:ascii="仿宋" w:hAnsi="仿宋" w:eastAsia="仿宋"/>
          <w:color w:val="auto"/>
          <w:sz w:val="32"/>
        </w:rPr>
        <w:t>以产业化为核心，推动南繁由单纯田头育种向田头育种加实验室育种的转变，从冬季育种向全年育种转变，由一手包办向科技研发服务外包模式转变。推动育种向种业科技全链条拓展，发展生物技术与信息技术交叉驱动的关键共性核心技术，推动种业技术创新发展。推动种业科技创新成果转化应用，发展种子种苗产业，推动种业全面开放，建设“一带一路”种业开放先行区。推动新品种交易平台建设，开展种业贸易与种业知识产权交易，探索种子期货交易、种质资源保护与交易领域平台建设。</w:t>
      </w:r>
    </w:p>
    <w:p>
      <w:pPr>
        <w:spacing w:after="156" w:afterLines="50"/>
        <w:ind w:firstLine="641"/>
        <w:rPr>
          <w:rFonts w:ascii="仿宋" w:hAnsi="仿宋" w:eastAsia="仿宋"/>
          <w:color w:val="auto"/>
          <w:sz w:val="32"/>
          <w:szCs w:val="32"/>
        </w:rPr>
      </w:pPr>
      <w:r>
        <w:rPr>
          <w:rFonts w:hint="eastAsia" w:ascii="仿宋" w:hAnsi="仿宋" w:eastAsia="仿宋"/>
          <w:b/>
          <w:bCs/>
          <w:color w:val="auto"/>
          <w:sz w:val="32"/>
        </w:rPr>
        <w:t>推进深海科技城建设，逐步构建海洋经济体系。</w:t>
      </w:r>
      <w:r>
        <w:rPr>
          <w:rFonts w:hint="eastAsia" w:ascii="仿宋" w:hAnsi="仿宋" w:eastAsia="仿宋"/>
          <w:color w:val="auto"/>
          <w:sz w:val="32"/>
        </w:rPr>
        <w:t>建设深海科技创新公共平台、南海地质科技创新基地、海南省深海技术实验室等重大科技基础设施，打造三亚深海科技创新中心。储备一批深海装备、深海环境探测、深海资源开发等领域的前沿技术，注重深海“卡脖子”关键小件攻关。建设深海装备测试平台，助推深海装备产业研发升级，探索智能化无人深海装备制造。发展深海新能源综合开发研究、南海油气开发及综合利用、深海矿产开发服务等，建设深海资源勘查与创新利用中心。</w:t>
      </w:r>
      <w:r>
        <w:rPr>
          <w:rFonts w:hint="eastAsia" w:ascii="仿宋" w:hAnsi="仿宋" w:eastAsia="仿宋"/>
          <w:color w:val="auto"/>
          <w:sz w:val="32"/>
          <w:szCs w:val="32"/>
        </w:rPr>
        <w:t>开展4500米、万米载人潜水器海事应用，推动全海深载人潜水器落户。发展海洋生物科技产业，打造水产种业硅谷，聚焦海洋生物活性物质及生物制品，探索发展海洋生物医药。推进南山港规划建设，强化海洋科研、资源开发与深远海工程服务保障，打造南海科技港。壮大深海现代服务，建设国际深海科技合作交流中心，发展深海旅游和科普教育。推进“智慧海洋”建设，构建海洋综合立体观测网，建设南海海洋大数据中心，建立面向南海的智慧海洋数据中心和海洋计算中心，建设智慧海洋研发应用基地，形成国家“智慧海洋”南海区域应用示范。</w:t>
      </w:r>
    </w:p>
    <w:p>
      <w:pPr>
        <w:spacing w:after="156" w:afterLines="50"/>
        <w:ind w:firstLine="641"/>
        <w:rPr>
          <w:rFonts w:ascii="仿宋" w:hAnsi="仿宋" w:eastAsia="仿宋"/>
          <w:color w:val="auto"/>
          <w:sz w:val="32"/>
        </w:rPr>
      </w:pPr>
      <w:r>
        <w:rPr>
          <w:rFonts w:hint="eastAsia" w:ascii="仿宋" w:hAnsi="仿宋" w:eastAsia="仿宋"/>
          <w:b/>
          <w:bCs/>
          <w:color w:val="auto"/>
          <w:sz w:val="32"/>
        </w:rPr>
        <w:t>以应用驱动数字科技创新，引领数字城市建设。</w:t>
      </w:r>
      <w:r>
        <w:rPr>
          <w:rFonts w:hint="eastAsia" w:ascii="仿宋" w:hAnsi="仿宋" w:eastAsia="仿宋"/>
          <w:color w:val="auto"/>
          <w:sz w:val="32"/>
        </w:rPr>
        <w:t>把握我市“数字城市”建设对数字科技创新应用需求，丰富智慧旅游、智慧交通、智慧农业、智慧医疗、智慧海洋等多领域数字科技应用场景，推动数字科技先导项目落地。推进互联网信息产业园、中国海南信息安全基地、水蛟智谷等园区平台升级，承载数字科技产业主体资源集聚。以区块链、大数据和人工智能为重点，大力发展信息产业，支持区块链技术在科技研发、知识产权确权和交易等领域运用，</w:t>
      </w:r>
      <w:bookmarkStart w:id="44" w:name="_Hlk56010273"/>
      <w:r>
        <w:rPr>
          <w:rFonts w:hint="eastAsia" w:ascii="仿宋" w:hAnsi="仿宋" w:eastAsia="仿宋"/>
          <w:color w:val="auto"/>
          <w:sz w:val="32"/>
        </w:rPr>
        <w:t>建设大数据中心、离岸数据中心、超算中心，谋划建立区块链大数据研究院、人工智能产业园</w:t>
      </w:r>
      <w:bookmarkEnd w:id="44"/>
      <w:r>
        <w:rPr>
          <w:rFonts w:hint="eastAsia" w:ascii="仿宋" w:hAnsi="仿宋" w:eastAsia="仿宋"/>
          <w:color w:val="auto"/>
          <w:sz w:val="32"/>
        </w:rPr>
        <w:t>。依托三亚遥感信息产业园，布局卫星设计、运营、遥感技术推广应用和遥感设备精加工，打造卫星互联网亚太运行中心，推动航天科技产业开发开放。落实海南自由贸易港数据安全有序流动政策制度，以崖州湾科技城、中央商务区等重点园区为试点，扩大通信资源和业务开放，有序开放增值电信业务。推动国际互联网数据交互试点在三亚实施，推进崖州湾科技城、互联网信息产业园建设国际互联网数据专用通道建设，建立在线数字处理交易监管平台，探索推进数字贸易产业发展。强化数字科技展示交流服务，打造全球科技成果发布平台。</w:t>
      </w:r>
    </w:p>
    <w:p>
      <w:pPr>
        <w:spacing w:after="156" w:afterLines="50"/>
        <w:ind w:firstLine="641"/>
        <w:rPr>
          <w:rFonts w:ascii="仿宋" w:hAnsi="仿宋" w:eastAsia="仿宋"/>
          <w:color w:val="auto"/>
          <w:sz w:val="32"/>
        </w:rPr>
      </w:pPr>
      <w:r>
        <w:rPr>
          <w:rFonts w:hint="eastAsia" w:ascii="仿宋" w:hAnsi="仿宋" w:eastAsia="仿宋"/>
          <w:b/>
          <w:bCs/>
          <w:color w:val="auto"/>
          <w:sz w:val="32"/>
        </w:rPr>
        <w:t>加快中转基地建设，紧抓生物科技发展趋势，突破生物科技研发。</w:t>
      </w:r>
      <w:r>
        <w:rPr>
          <w:rFonts w:hint="eastAsia" w:ascii="仿宋" w:hAnsi="仿宋" w:eastAsia="仿宋"/>
          <w:color w:val="auto"/>
          <w:sz w:val="32"/>
        </w:rPr>
        <w:t>推进全球动植物种质资源引进中转基地核心功能建设，扩大生物医药科研用动物种质资源引入，推动中国科学院广州生物医药与健康研究院、中科院神经所等机构落地入驻，打造生物医药模式动物引种、繁育与评价中心。聚焦临床前生物医药研发，招引生物医药研发企业、生物医药研发双创主体落户，建设医药工程研发基地。推动医用级异种器官移植产品与技术创新、医药研发大数据集成利用等下游增值服务产业功能拓展。基于高水平检验检疫能力建设与多边检验检测互认，探索种质资源离岸贸易。</w:t>
      </w:r>
    </w:p>
    <w:p>
      <w:pPr>
        <w:spacing w:after="156" w:afterLines="50"/>
        <w:ind w:firstLine="641"/>
        <w:outlineLvl w:val="1"/>
        <w:rPr>
          <w:rFonts w:ascii="楷体" w:hAnsi="楷体" w:eastAsia="楷体"/>
          <w:b/>
          <w:bCs/>
          <w:color w:val="auto"/>
          <w:sz w:val="32"/>
        </w:rPr>
      </w:pPr>
      <w:bookmarkStart w:id="45" w:name="_Toc66883897"/>
      <w:r>
        <w:rPr>
          <w:rFonts w:hint="eastAsia" w:ascii="楷体" w:hAnsi="楷体" w:eastAsia="楷体"/>
          <w:b/>
          <w:bCs/>
          <w:color w:val="auto"/>
          <w:sz w:val="32"/>
        </w:rPr>
        <w:t xml:space="preserve">第二节 </w:t>
      </w:r>
      <w:bookmarkStart w:id="46" w:name="_Hlk53412969"/>
      <w:r>
        <w:rPr>
          <w:rFonts w:hint="eastAsia" w:ascii="楷体" w:hAnsi="楷体" w:eastAsia="楷体"/>
          <w:b/>
          <w:bCs/>
          <w:color w:val="auto"/>
          <w:sz w:val="32"/>
        </w:rPr>
        <w:t>前瞻谋划先进制造业布局发展</w:t>
      </w:r>
      <w:bookmarkEnd w:id="45"/>
      <w:bookmarkEnd w:id="46"/>
    </w:p>
    <w:p>
      <w:pPr>
        <w:spacing w:after="50"/>
        <w:ind w:firstLine="643" w:firstLineChars="200"/>
        <w:rPr>
          <w:rFonts w:ascii="仿宋" w:hAnsi="仿宋" w:eastAsia="仿宋"/>
          <w:color w:val="auto"/>
          <w:sz w:val="32"/>
        </w:rPr>
      </w:pPr>
      <w:r>
        <w:rPr>
          <w:rFonts w:hint="eastAsia" w:ascii="仿宋" w:hAnsi="仿宋" w:eastAsia="仿宋"/>
          <w:b/>
          <w:bCs/>
          <w:color w:val="auto"/>
          <w:sz w:val="32"/>
        </w:rPr>
        <w:t>前瞻布局特色保税加工。</w:t>
      </w:r>
      <w:r>
        <w:rPr>
          <w:rFonts w:hint="eastAsia" w:ascii="仿宋" w:hAnsi="仿宋" w:eastAsia="仿宋"/>
          <w:color w:val="auto"/>
          <w:sz w:val="32"/>
        </w:rPr>
        <w:t>推进崖州湾科技城综合保税区建设，主动争取落实海南自由贸易港相关制度设计，结合种业农科、生物科技、深海科技等高新技术产业方向，发展保税加工。</w:t>
      </w:r>
      <w:r>
        <w:rPr>
          <w:rFonts w:ascii="Arial" w:hAnsi="Arial" w:eastAsia="仿宋" w:cs="Arial"/>
          <w:color w:val="auto"/>
          <w:sz w:val="32"/>
          <w:szCs w:val="36"/>
        </w:rPr>
        <w:t>基于零关税、加工增值超过30%（含）的货物经</w:t>
      </w:r>
      <w:r>
        <w:rPr>
          <w:rFonts w:hint="eastAsia" w:ascii="Arial" w:hAnsi="Arial" w:eastAsia="仿宋" w:cs="Arial"/>
          <w:color w:val="auto"/>
          <w:sz w:val="32"/>
          <w:szCs w:val="36"/>
        </w:rPr>
        <w:t>“</w:t>
      </w:r>
      <w:r>
        <w:rPr>
          <w:rFonts w:ascii="Arial" w:hAnsi="Arial" w:eastAsia="仿宋" w:cs="Arial"/>
          <w:color w:val="auto"/>
          <w:sz w:val="32"/>
          <w:szCs w:val="36"/>
        </w:rPr>
        <w:t>二线</w:t>
      </w:r>
      <w:r>
        <w:rPr>
          <w:rFonts w:hint="eastAsia" w:ascii="Arial" w:hAnsi="Arial" w:eastAsia="仿宋" w:cs="Arial"/>
          <w:color w:val="auto"/>
          <w:sz w:val="32"/>
          <w:szCs w:val="36"/>
        </w:rPr>
        <w:t>”</w:t>
      </w:r>
      <w:r>
        <w:rPr>
          <w:rFonts w:ascii="Arial" w:hAnsi="Arial" w:eastAsia="仿宋" w:cs="Arial"/>
          <w:color w:val="auto"/>
          <w:sz w:val="32"/>
          <w:szCs w:val="36"/>
        </w:rPr>
        <w:t>进入内地免征进口关税政策，</w:t>
      </w:r>
      <w:r>
        <w:rPr>
          <w:rFonts w:hint="eastAsia" w:ascii="Arial" w:hAnsi="Arial" w:eastAsia="仿宋" w:cs="Arial"/>
          <w:color w:val="auto"/>
          <w:sz w:val="32"/>
          <w:szCs w:val="36"/>
        </w:rPr>
        <w:t>促进高关税、高增值原料进口相关加工集聚。结合</w:t>
      </w:r>
      <w:r>
        <w:rPr>
          <w:rFonts w:ascii="Arial" w:hAnsi="Arial" w:eastAsia="仿宋" w:cs="Arial"/>
          <w:color w:val="auto"/>
          <w:sz w:val="32"/>
          <w:szCs w:val="36"/>
        </w:rPr>
        <w:t>免税商品种类扩大政策，探索</w:t>
      </w:r>
      <w:r>
        <w:rPr>
          <w:rFonts w:hint="eastAsia" w:ascii="Arial" w:hAnsi="Arial" w:eastAsia="仿宋" w:cs="Arial"/>
          <w:color w:val="auto"/>
          <w:sz w:val="32"/>
          <w:szCs w:val="36"/>
        </w:rPr>
        <w:t>开展离岛免税商品目录中</w:t>
      </w:r>
      <w:r>
        <w:rPr>
          <w:rFonts w:ascii="Arial" w:hAnsi="Arial" w:eastAsia="仿宋" w:cs="Arial"/>
          <w:color w:val="auto"/>
          <w:sz w:val="32"/>
          <w:szCs w:val="36"/>
        </w:rPr>
        <w:t>高端消费产品</w:t>
      </w:r>
      <w:r>
        <w:rPr>
          <w:rFonts w:hint="eastAsia" w:ascii="Arial" w:hAnsi="Arial" w:eastAsia="仿宋" w:cs="Arial"/>
          <w:color w:val="auto"/>
          <w:sz w:val="32"/>
          <w:szCs w:val="36"/>
        </w:rPr>
        <w:t>的保税</w:t>
      </w:r>
      <w:r>
        <w:rPr>
          <w:rFonts w:ascii="Arial" w:hAnsi="Arial" w:eastAsia="仿宋" w:cs="Arial"/>
          <w:color w:val="auto"/>
          <w:sz w:val="32"/>
          <w:szCs w:val="36"/>
        </w:rPr>
        <w:t>加工</w:t>
      </w:r>
      <w:r>
        <w:rPr>
          <w:rFonts w:hint="eastAsia" w:ascii="Arial" w:hAnsi="Arial" w:eastAsia="仿宋" w:cs="Arial"/>
          <w:color w:val="auto"/>
          <w:sz w:val="32"/>
          <w:szCs w:val="36"/>
        </w:rPr>
        <w:t>，发展以三亚免税商城为前店，以综合保税区为后厂的离岛免税加工“前店后厂”模式，培育发展黄金珠宝加工产业</w:t>
      </w:r>
      <w:r>
        <w:rPr>
          <w:rFonts w:ascii="Arial" w:hAnsi="Arial" w:eastAsia="仿宋" w:cs="Arial"/>
          <w:color w:val="auto"/>
          <w:sz w:val="32"/>
          <w:szCs w:val="36"/>
        </w:rPr>
        <w:t>。落实非禁即入政策，探索对海关总署注册管理类企业实施备案管理，</w:t>
      </w:r>
      <w:r>
        <w:rPr>
          <w:rFonts w:hint="eastAsia" w:ascii="Arial" w:hAnsi="Arial" w:eastAsia="仿宋" w:cs="Arial"/>
          <w:color w:val="auto"/>
          <w:sz w:val="32"/>
          <w:szCs w:val="36"/>
        </w:rPr>
        <w:t>建立风险管控核心能力，</w:t>
      </w:r>
      <w:r>
        <w:rPr>
          <w:rFonts w:ascii="Arial" w:hAnsi="Arial" w:eastAsia="仿宋" w:cs="Arial"/>
          <w:color w:val="auto"/>
          <w:sz w:val="32"/>
          <w:szCs w:val="36"/>
        </w:rPr>
        <w:t>吸引</w:t>
      </w:r>
      <w:r>
        <w:rPr>
          <w:rFonts w:hint="eastAsia" w:ascii="Arial" w:hAnsi="Arial" w:eastAsia="仿宋" w:cs="Arial"/>
          <w:color w:val="auto"/>
          <w:sz w:val="32"/>
          <w:szCs w:val="36"/>
        </w:rPr>
        <w:t>相关领域加工</w:t>
      </w:r>
      <w:r>
        <w:rPr>
          <w:rFonts w:ascii="Arial" w:hAnsi="Arial" w:eastAsia="仿宋" w:cs="Arial"/>
          <w:color w:val="auto"/>
          <w:sz w:val="32"/>
          <w:szCs w:val="36"/>
        </w:rPr>
        <w:t>企业集聚。</w:t>
      </w:r>
      <w:r>
        <w:rPr>
          <w:rFonts w:hint="eastAsia" w:ascii="仿宋" w:hAnsi="仿宋" w:eastAsia="仿宋"/>
          <w:color w:val="auto"/>
          <w:sz w:val="32"/>
        </w:rPr>
        <w:t>利用综合保税区“境内关外”特点，发展保税研发。</w:t>
      </w:r>
    </w:p>
    <w:p>
      <w:pPr>
        <w:spacing w:after="50"/>
        <w:ind w:firstLine="643" w:firstLineChars="200"/>
        <w:rPr>
          <w:rFonts w:ascii="仿宋" w:hAnsi="仿宋" w:eastAsia="仿宋"/>
          <w:color w:val="auto"/>
          <w:sz w:val="32"/>
        </w:rPr>
      </w:pPr>
      <w:r>
        <w:rPr>
          <w:rFonts w:hint="eastAsia" w:ascii="仿宋" w:hAnsi="仿宋" w:eastAsia="仿宋"/>
          <w:b/>
          <w:bCs/>
          <w:color w:val="auto"/>
          <w:sz w:val="32"/>
        </w:rPr>
        <w:t>推动先进制造突破发展。</w:t>
      </w:r>
      <w:r>
        <w:rPr>
          <w:rFonts w:hint="eastAsia" w:ascii="仿宋" w:hAnsi="仿宋" w:eastAsia="仿宋"/>
          <w:color w:val="auto"/>
          <w:sz w:val="32"/>
        </w:rPr>
        <w:t>加快打通先进制造产业链，推动“整装</w:t>
      </w:r>
      <w:r>
        <w:rPr>
          <w:rFonts w:ascii="仿宋" w:hAnsi="仿宋" w:eastAsia="仿宋"/>
          <w:color w:val="auto"/>
          <w:sz w:val="32"/>
        </w:rPr>
        <w:t>+零配件”</w:t>
      </w:r>
      <w:r>
        <w:rPr>
          <w:rFonts w:hint="eastAsia" w:ascii="仿宋" w:hAnsi="仿宋" w:eastAsia="仿宋"/>
          <w:color w:val="auto"/>
          <w:sz w:val="32"/>
        </w:rPr>
        <w:t>、</w:t>
      </w:r>
      <w:r>
        <w:rPr>
          <w:rFonts w:ascii="仿宋" w:hAnsi="仿宋" w:eastAsia="仿宋"/>
          <w:color w:val="auto"/>
          <w:sz w:val="32"/>
        </w:rPr>
        <w:t>“制造+维护保养”</w:t>
      </w:r>
      <w:r>
        <w:rPr>
          <w:rFonts w:hint="eastAsia" w:ascii="仿宋" w:hAnsi="仿宋" w:eastAsia="仿宋"/>
          <w:color w:val="auto"/>
          <w:sz w:val="32"/>
        </w:rPr>
        <w:t>、</w:t>
      </w:r>
      <w:r>
        <w:rPr>
          <w:rFonts w:ascii="仿宋" w:hAnsi="仿宋" w:eastAsia="仿宋"/>
          <w:color w:val="auto"/>
          <w:sz w:val="32"/>
        </w:rPr>
        <w:t>“生产+应用再集成”等融合发展</w:t>
      </w:r>
      <w:r>
        <w:rPr>
          <w:rFonts w:hint="eastAsia" w:ascii="仿宋" w:hAnsi="仿宋" w:eastAsia="仿宋"/>
          <w:color w:val="auto"/>
          <w:sz w:val="32"/>
        </w:rPr>
        <w:t>，建设高附加值加工产业园。发展生态环保工业，集聚环保加工制造企业，积极引导生态环保企业投资三亚。探索吸引国内外先进电子信息类高科技智能制造主体落地。结合深海、旅游、健康、设计等产业发展，拓展邮轮游艇设计、维修和制造布局，鼓励高端医疗器械、海洋工程装备、3</w:t>
      </w:r>
      <w:r>
        <w:rPr>
          <w:rFonts w:ascii="仿宋" w:hAnsi="仿宋" w:eastAsia="仿宋"/>
          <w:color w:val="auto"/>
          <w:sz w:val="32"/>
        </w:rPr>
        <w:t>D</w:t>
      </w:r>
      <w:r>
        <w:rPr>
          <w:rFonts w:hint="eastAsia" w:ascii="仿宋" w:hAnsi="仿宋" w:eastAsia="仿宋"/>
          <w:color w:val="auto"/>
          <w:sz w:val="32"/>
        </w:rPr>
        <w:t>打印等先进制造业发展。</w:t>
      </w:r>
    </w:p>
    <w:p>
      <w:pPr>
        <w:spacing w:after="156" w:afterLines="50"/>
        <w:ind w:firstLine="641"/>
        <w:outlineLvl w:val="1"/>
        <w:rPr>
          <w:rFonts w:ascii="楷体" w:hAnsi="楷体" w:eastAsia="楷体"/>
          <w:b/>
          <w:bCs/>
          <w:color w:val="auto"/>
          <w:sz w:val="32"/>
        </w:rPr>
      </w:pPr>
      <w:bookmarkStart w:id="47" w:name="_Toc66883898"/>
      <w:r>
        <w:rPr>
          <w:rFonts w:hint="eastAsia" w:ascii="楷体" w:hAnsi="楷体" w:eastAsia="楷体"/>
          <w:b/>
          <w:bCs/>
          <w:color w:val="auto"/>
          <w:sz w:val="32"/>
        </w:rPr>
        <w:t>第三节 构筑自贸港创新创业服务平台</w:t>
      </w:r>
      <w:bookmarkEnd w:id="47"/>
    </w:p>
    <w:p>
      <w:pPr>
        <w:spacing w:after="50"/>
        <w:ind w:firstLine="643" w:firstLineChars="200"/>
        <w:rPr>
          <w:rFonts w:ascii="仿宋" w:hAnsi="仿宋" w:eastAsia="仿宋" w:cs="Arial"/>
          <w:color w:val="auto"/>
          <w:sz w:val="32"/>
          <w:szCs w:val="32"/>
        </w:rPr>
      </w:pPr>
      <w:r>
        <w:rPr>
          <w:rFonts w:hint="eastAsia" w:ascii="仿宋" w:hAnsi="仿宋" w:eastAsia="仿宋" w:cs="Times New Roman"/>
          <w:b/>
          <w:color w:val="auto"/>
          <w:sz w:val="32"/>
          <w:szCs w:val="32"/>
        </w:rPr>
        <w:t>构建基础科研创新平台。</w:t>
      </w:r>
      <w:r>
        <w:rPr>
          <w:rFonts w:hint="eastAsia" w:ascii="仿宋" w:hAnsi="仿宋" w:eastAsia="仿宋" w:cs="Times New Roman"/>
          <w:bCs/>
          <w:color w:val="auto"/>
          <w:sz w:val="32"/>
          <w:szCs w:val="32"/>
        </w:rPr>
        <w:t>支持崖州湾科技城申报国家级高新技术产业开发区，</w:t>
      </w:r>
      <w:r>
        <w:rPr>
          <w:rFonts w:hint="eastAsia" w:ascii="仿宋" w:hAnsi="仿宋" w:eastAsia="仿宋" w:cs="Arial"/>
          <w:color w:val="auto"/>
          <w:sz w:val="32"/>
          <w:szCs w:val="32"/>
        </w:rPr>
        <w:t>围绕南繁硅谷、海洋强国</w:t>
      </w:r>
      <w:r>
        <w:rPr>
          <w:rFonts w:hint="eastAsia" w:ascii="仿宋" w:hAnsi="仿宋" w:eastAsia="仿宋" w:cs="Times New Roman"/>
          <w:bCs/>
          <w:color w:val="auto"/>
          <w:sz w:val="32"/>
          <w:szCs w:val="32"/>
        </w:rPr>
        <w:t>等国家战略承载需求，聚焦种业科技、深海科技、生物科技、海洋资源开发利用等领域，</w:t>
      </w:r>
      <w:r>
        <w:rPr>
          <w:rFonts w:hint="eastAsia" w:ascii="仿宋" w:hAnsi="仿宋" w:eastAsia="仿宋" w:cs="Arial"/>
          <w:color w:val="auto"/>
          <w:sz w:val="32"/>
          <w:szCs w:val="32"/>
        </w:rPr>
        <w:t>引育权威机构，强化原始创新能力，</w:t>
      </w:r>
      <w:r>
        <w:rPr>
          <w:rFonts w:hint="eastAsia" w:ascii="仿宋" w:hAnsi="仿宋" w:eastAsia="仿宋" w:cs="Times New Roman"/>
          <w:bCs/>
          <w:color w:val="auto"/>
          <w:sz w:val="32"/>
          <w:szCs w:val="32"/>
        </w:rPr>
        <w:t>推进重大科技基础设施和平台建设，</w:t>
      </w:r>
      <w:r>
        <w:rPr>
          <w:rFonts w:hint="eastAsia" w:ascii="仿宋" w:hAnsi="仿宋" w:eastAsia="仿宋" w:cs="Arial"/>
          <w:color w:val="auto"/>
          <w:sz w:val="32"/>
          <w:szCs w:val="32"/>
        </w:rPr>
        <w:t>支持工程技术研究中心、院士专家工作站、博士后科研工作站等创新平台建设，</w:t>
      </w:r>
      <w:r>
        <w:rPr>
          <w:rFonts w:hint="eastAsia" w:ascii="仿宋" w:hAnsi="仿宋" w:eastAsia="仿宋"/>
          <w:color w:val="auto"/>
          <w:sz w:val="32"/>
        </w:rPr>
        <w:t>稳步推进崖州湾国家实验室建设</w:t>
      </w:r>
      <w:r>
        <w:rPr>
          <w:rFonts w:hint="eastAsia" w:ascii="仿宋" w:hAnsi="仿宋" w:eastAsia="仿宋" w:cs="Arial"/>
          <w:color w:val="auto"/>
          <w:sz w:val="32"/>
          <w:szCs w:val="32"/>
        </w:rPr>
        <w:t>。充分发挥三亚院士联合会平台作用，强化高层次人才科技引领作用，推动关键技术、核心技术落地。到“十四五”末，</w:t>
      </w:r>
      <w:bookmarkStart w:id="48" w:name="_Hlk63246292"/>
      <w:r>
        <w:rPr>
          <w:rFonts w:hint="eastAsia" w:ascii="仿宋" w:hAnsi="仿宋" w:eastAsia="仿宋" w:cs="Arial"/>
          <w:color w:val="auto"/>
          <w:sz w:val="32"/>
          <w:szCs w:val="32"/>
        </w:rPr>
        <w:t>实现市级及以上工程技术研究中心和企业技术中心达9个，国家级工程技术中心达2个</w:t>
      </w:r>
      <w:bookmarkEnd w:id="48"/>
      <w:r>
        <w:rPr>
          <w:rFonts w:hint="eastAsia" w:ascii="仿宋" w:hAnsi="仿宋" w:eastAsia="仿宋" w:cs="Arial"/>
          <w:color w:val="auto"/>
          <w:sz w:val="32"/>
          <w:szCs w:val="32"/>
        </w:rPr>
        <w:t>。</w:t>
      </w:r>
    </w:p>
    <w:p>
      <w:pPr>
        <w:spacing w:after="50"/>
        <w:ind w:firstLine="643" w:firstLineChars="200"/>
        <w:rPr>
          <w:rFonts w:ascii="仿宋" w:hAnsi="仿宋" w:eastAsia="仿宋" w:cs="Arial"/>
          <w:color w:val="auto"/>
          <w:sz w:val="32"/>
          <w:szCs w:val="32"/>
        </w:rPr>
      </w:pPr>
      <w:r>
        <w:rPr>
          <w:rFonts w:hint="eastAsia" w:ascii="仿宋" w:hAnsi="仿宋" w:eastAsia="仿宋" w:cs="Arial"/>
          <w:b/>
          <w:bCs/>
          <w:color w:val="auto"/>
          <w:sz w:val="32"/>
          <w:szCs w:val="32"/>
        </w:rPr>
        <w:t>加强企业创新主体地位。</w:t>
      </w:r>
      <w:r>
        <w:rPr>
          <w:rFonts w:hint="eastAsia" w:ascii="仿宋" w:hAnsi="仿宋" w:eastAsia="仿宋" w:cs="Arial"/>
          <w:color w:val="auto"/>
          <w:sz w:val="32"/>
          <w:szCs w:val="32"/>
        </w:rPr>
        <w:t>加大高新技术企业引进、培育扶持力度</w:t>
      </w:r>
      <w:r>
        <w:rPr>
          <w:rFonts w:hint="eastAsia" w:ascii="仿宋" w:hAnsi="仿宋" w:eastAsia="仿宋" w:cs="Times New Roman"/>
          <w:bCs/>
          <w:color w:val="auto"/>
          <w:sz w:val="32"/>
          <w:szCs w:val="32"/>
        </w:rPr>
        <w:t>，促进各类创新要素向企业集聚，</w:t>
      </w:r>
      <w:r>
        <w:rPr>
          <w:rFonts w:hint="eastAsia" w:ascii="仿宋" w:hAnsi="仿宋" w:eastAsia="仿宋" w:cs="Arial"/>
          <w:color w:val="auto"/>
          <w:sz w:val="32"/>
          <w:szCs w:val="32"/>
        </w:rPr>
        <w:t>加快培育高新技术企业集群，支持头部企业搭建联合创新平台，谋划一批企业主导和参与的重大科技专项和重点科研基地建设。支持崖州湾科技城、中央商务区等园区建设双创服务平台，完善创业孵化服务。建设海南自由贸易港质量认证技术服务中心等创新设计、公共检测、科技信息和专业技术平台，强化专业服务支撑。搭建海南自由贸易港创新人才服务平台，落实自贸港人才服务管理制度。到“十四五”末，</w:t>
      </w:r>
      <w:bookmarkStart w:id="49" w:name="_Hlk63246301"/>
      <w:r>
        <w:rPr>
          <w:rFonts w:hint="eastAsia" w:ascii="仿宋" w:hAnsi="仿宋" w:eastAsia="仿宋" w:cs="Arial"/>
          <w:color w:val="auto"/>
          <w:sz w:val="32"/>
          <w:szCs w:val="32"/>
        </w:rPr>
        <w:t>实现省级及以上综合孵化器达13个，众创空间达20个。</w:t>
      </w:r>
    </w:p>
    <w:bookmarkEnd w:id="49"/>
    <w:p>
      <w:pPr>
        <w:spacing w:after="156" w:afterLines="50"/>
        <w:ind w:firstLine="643" w:firstLineChars="200"/>
        <w:rPr>
          <w:rFonts w:ascii="仿宋" w:hAnsi="仿宋" w:eastAsia="仿宋" w:cs="Arial"/>
          <w:color w:val="auto"/>
          <w:sz w:val="32"/>
          <w:szCs w:val="32"/>
        </w:rPr>
      </w:pPr>
      <w:r>
        <w:rPr>
          <w:rFonts w:hint="eastAsia" w:ascii="仿宋" w:hAnsi="仿宋" w:eastAsia="仿宋" w:cs="Arial"/>
          <w:b/>
          <w:color w:val="auto"/>
          <w:sz w:val="32"/>
          <w:szCs w:val="32"/>
        </w:rPr>
        <w:t>加快推进科技成果转化。</w:t>
      </w:r>
      <w:r>
        <w:rPr>
          <w:rFonts w:hint="eastAsia" w:ascii="仿宋" w:hAnsi="仿宋" w:eastAsia="仿宋" w:cs="Arial"/>
          <w:bCs/>
          <w:color w:val="auto"/>
          <w:sz w:val="32"/>
          <w:szCs w:val="32"/>
        </w:rPr>
        <w:t>引导支持崖州湾科技城入驻高校、院所</w:t>
      </w:r>
      <w:r>
        <w:rPr>
          <w:rFonts w:hint="eastAsia" w:ascii="仿宋" w:hAnsi="仿宋" w:eastAsia="仿宋" w:cs="Arial"/>
          <w:color w:val="auto"/>
          <w:sz w:val="32"/>
          <w:szCs w:val="32"/>
        </w:rPr>
        <w:t>通过研发合作、技术转让、技术许可、作价投资等形式，与企业合作推进科技成果转化。围绕种业科技、深海科技等方向，支持校企共建产学研联合体，围绕产业发展需求，开展技术创新、中试熟化与成果产业化。</w:t>
      </w:r>
    </w:p>
    <w:p>
      <w:pPr>
        <w:spacing w:after="156" w:afterLines="50"/>
        <w:ind w:firstLine="641"/>
        <w:outlineLvl w:val="1"/>
        <w:rPr>
          <w:rFonts w:ascii="楷体" w:hAnsi="楷体" w:eastAsia="楷体"/>
          <w:b/>
          <w:bCs/>
          <w:color w:val="auto"/>
          <w:sz w:val="32"/>
        </w:rPr>
      </w:pPr>
      <w:bookmarkStart w:id="50" w:name="_Toc66883899"/>
      <w:r>
        <w:rPr>
          <w:rFonts w:hint="eastAsia" w:ascii="楷体" w:hAnsi="楷体" w:eastAsia="楷体"/>
          <w:b/>
          <w:bCs/>
          <w:color w:val="auto"/>
          <w:sz w:val="32"/>
        </w:rPr>
        <w:t>第四节</w:t>
      </w:r>
      <w:r>
        <w:rPr>
          <w:rFonts w:ascii="楷体" w:hAnsi="楷体" w:eastAsia="楷体"/>
          <w:b/>
          <w:bCs/>
          <w:color w:val="auto"/>
          <w:sz w:val="32"/>
        </w:rPr>
        <w:t xml:space="preserve"> </w:t>
      </w:r>
      <w:r>
        <w:rPr>
          <w:rFonts w:hint="eastAsia" w:ascii="楷体" w:hAnsi="楷体" w:eastAsia="楷体"/>
          <w:b/>
          <w:bCs/>
          <w:color w:val="auto"/>
          <w:sz w:val="32"/>
        </w:rPr>
        <w:t>完善自贸港科技创新体制机制</w:t>
      </w:r>
      <w:bookmarkEnd w:id="50"/>
    </w:p>
    <w:p>
      <w:pPr>
        <w:spacing w:after="50"/>
        <w:ind w:firstLine="643" w:firstLineChars="200"/>
        <w:rPr>
          <w:rFonts w:ascii="仿宋" w:hAnsi="仿宋" w:eastAsia="仿宋" w:cs="Arial"/>
          <w:color w:val="auto"/>
          <w:sz w:val="32"/>
          <w:szCs w:val="32"/>
        </w:rPr>
      </w:pPr>
      <w:r>
        <w:rPr>
          <w:rFonts w:hint="eastAsia" w:ascii="仿宋" w:hAnsi="仿宋" w:eastAsia="仿宋" w:cs="Arial"/>
          <w:b/>
          <w:bCs/>
          <w:color w:val="auto"/>
          <w:sz w:val="32"/>
          <w:szCs w:val="32"/>
        </w:rPr>
        <w:t>健全科技创新与技术攻关促进机制。</w:t>
      </w:r>
      <w:r>
        <w:rPr>
          <w:rFonts w:hint="eastAsia" w:ascii="仿宋" w:hAnsi="仿宋" w:eastAsia="仿宋" w:cs="Arial"/>
          <w:color w:val="auto"/>
          <w:sz w:val="32"/>
          <w:szCs w:val="32"/>
        </w:rPr>
        <w:t>健全科技研发投入年度核算、评价考核和问责机制，推动科技研发投入稳步增长。探索关键核心技术攻关新型举国体制的“三亚模式”，结合崖州湾科技城建设发展，探索建立并完善公益性、基础性科研基础设施开放共享机制，推行“揭榜挂帅”，吸引海内外“最强大脑”解决科技创新关键问题，加快突破一批前沿共性技术。推动科技创新“管研评”分离，建立常态化的政府与企业之间技术创新对话、咨询制度。发挥企业在科技创新中的主体作用，建立适合科技企业发展投入新模式，完善财政科技投入机制，设立创新创业基金、联合基金，引导金融资本和社会资本参与科技创新。</w:t>
      </w:r>
    </w:p>
    <w:p>
      <w:pPr>
        <w:spacing w:after="50"/>
        <w:ind w:firstLine="643" w:firstLineChars="200"/>
        <w:rPr>
          <w:rFonts w:ascii="仿宋" w:hAnsi="仿宋" w:eastAsia="仿宋" w:cs="Arial"/>
          <w:color w:val="auto"/>
          <w:sz w:val="32"/>
          <w:szCs w:val="32"/>
        </w:rPr>
      </w:pPr>
      <w:r>
        <w:rPr>
          <w:rFonts w:hint="eastAsia" w:ascii="仿宋" w:hAnsi="仿宋" w:eastAsia="仿宋" w:cs="Arial"/>
          <w:b/>
          <w:bCs/>
          <w:color w:val="auto"/>
          <w:sz w:val="32"/>
          <w:szCs w:val="32"/>
        </w:rPr>
        <w:t>健全科技成果转化促进机制。</w:t>
      </w:r>
      <w:r>
        <w:rPr>
          <w:rFonts w:hint="eastAsia" w:ascii="仿宋" w:hAnsi="仿宋" w:eastAsia="仿宋" w:cs="Arial"/>
          <w:color w:val="auto"/>
          <w:sz w:val="32"/>
          <w:szCs w:val="32"/>
        </w:rPr>
        <w:t>改革科研成果转移转化制度，完善科技成果使用、处置的收益分配机制，提高科研人员成果转化收益分享比例，支持财政资助的科技成果专利权向发明人、设计人或中小企业转让。</w:t>
      </w:r>
    </w:p>
    <w:p>
      <w:pPr>
        <w:spacing w:after="50"/>
        <w:ind w:firstLine="643" w:firstLineChars="200"/>
        <w:rPr>
          <w:rFonts w:ascii="仿宋" w:hAnsi="仿宋" w:eastAsia="仿宋" w:cs="Arial"/>
          <w:color w:val="auto"/>
          <w:sz w:val="32"/>
          <w:szCs w:val="32"/>
        </w:rPr>
      </w:pPr>
      <w:r>
        <w:rPr>
          <w:rFonts w:hint="eastAsia" w:ascii="仿宋" w:hAnsi="仿宋" w:eastAsia="仿宋" w:cs="Arial"/>
          <w:b/>
          <w:bCs/>
          <w:color w:val="auto"/>
          <w:sz w:val="32"/>
          <w:szCs w:val="32"/>
        </w:rPr>
        <w:t>构建国际科研合作交流机制。</w:t>
      </w:r>
      <w:r>
        <w:rPr>
          <w:rFonts w:hint="eastAsia" w:ascii="仿宋" w:hAnsi="仿宋" w:eastAsia="仿宋" w:cs="Arial"/>
          <w:color w:val="auto"/>
          <w:sz w:val="32"/>
          <w:szCs w:val="32"/>
        </w:rPr>
        <w:t>依托崖州湾科技城，搭建国际创新合作平台，吸引国内外顶级科技组织、科研机构和跨国企业来三亚设立研发中心。支持企业、高等院校和科研机构承担和组织国际重大科技合作项目。鼓励社会资本与国际高水平技术转移服务机构形成战略合作，建立国际技术转移中心。加快国际离岸创新创业（三亚）试验区建设，开展离岸创新创业孵化，搭建汇聚全球创新成果的技术市场，吸引海外优质创新资源集聚流通。</w:t>
      </w:r>
    </w:p>
    <w:p>
      <w:pPr>
        <w:spacing w:before="156" w:beforeLines="50" w:after="156" w:afterLines="50" w:line="300" w:lineRule="auto"/>
        <w:jc w:val="center"/>
        <w:rPr>
          <w:rFonts w:ascii="黑体" w:hAnsi="黑体" w:eastAsia="黑体" w:cs="仿宋"/>
          <w:color w:val="auto"/>
          <w:sz w:val="28"/>
          <w:szCs w:val="32"/>
        </w:rPr>
      </w:pPr>
      <w:bookmarkStart w:id="51" w:name="_Toc52283466"/>
      <w:bookmarkStart w:id="52" w:name="_Toc53667663"/>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4</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重大工程项目——打造国家战略高新技术前沿区</w:t>
      </w:r>
      <w:bookmarkEnd w:id="51"/>
      <w:bookmarkEnd w:id="52"/>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种业科技创新发展工程。</w:t>
            </w:r>
            <w:r>
              <w:rPr>
                <w:rFonts w:hint="eastAsia" w:ascii="仿宋" w:hAnsi="仿宋" w:eastAsia="仿宋"/>
                <w:color w:val="auto"/>
                <w:sz w:val="28"/>
                <w:szCs w:val="21"/>
              </w:rPr>
              <w:t>推进三亚市</w:t>
            </w:r>
            <w:bookmarkStart w:id="53" w:name="_Hlk57142468"/>
            <w:r>
              <w:rPr>
                <w:rFonts w:hint="eastAsia" w:ascii="仿宋" w:hAnsi="仿宋" w:eastAsia="仿宋"/>
                <w:color w:val="auto"/>
                <w:sz w:val="28"/>
                <w:szCs w:val="21"/>
              </w:rPr>
              <w:t>南繁科研育种基地</w:t>
            </w:r>
            <w:bookmarkEnd w:id="53"/>
            <w:r>
              <w:rPr>
                <w:rFonts w:ascii="仿宋" w:hAnsi="仿宋" w:eastAsia="仿宋"/>
                <w:color w:val="auto"/>
                <w:sz w:val="28"/>
                <w:szCs w:val="21"/>
              </w:rPr>
              <w:t>高标准农田</w:t>
            </w:r>
            <w:r>
              <w:rPr>
                <w:rFonts w:hint="eastAsia" w:ascii="仿宋" w:hAnsi="仿宋" w:eastAsia="仿宋"/>
                <w:color w:val="auto"/>
                <w:sz w:val="28"/>
                <w:szCs w:val="21"/>
              </w:rPr>
              <w:t>及其配套设施建设，建设国家南繁生物育种专区，建设</w:t>
            </w:r>
            <w:bookmarkStart w:id="54" w:name="_Hlk57142571"/>
            <w:r>
              <w:rPr>
                <w:rFonts w:hint="eastAsia" w:ascii="仿宋" w:hAnsi="仿宋" w:eastAsia="仿宋"/>
                <w:color w:val="auto"/>
                <w:sz w:val="28"/>
                <w:szCs w:val="21"/>
              </w:rPr>
              <w:t>南繁育种科技服务平台</w:t>
            </w:r>
            <w:bookmarkEnd w:id="54"/>
            <w:r>
              <w:rPr>
                <w:rFonts w:hint="eastAsia" w:ascii="仿宋" w:hAnsi="仿宋" w:eastAsia="仿宋"/>
                <w:color w:val="auto"/>
                <w:sz w:val="28"/>
                <w:szCs w:val="21"/>
              </w:rPr>
              <w:t>。建设一批种业科技高水平基础性科研平台，推动</w:t>
            </w:r>
            <w:bookmarkStart w:id="55" w:name="_Hlk57142538"/>
            <w:r>
              <w:rPr>
                <w:rFonts w:hint="eastAsia" w:ascii="仿宋" w:hAnsi="仿宋" w:eastAsia="仿宋"/>
                <w:color w:val="auto"/>
                <w:sz w:val="28"/>
                <w:szCs w:val="21"/>
              </w:rPr>
              <w:t>国家耐盐碱水稻技术创新中心、国家南繁作物表型研究设施</w:t>
            </w:r>
            <w:bookmarkEnd w:id="55"/>
            <w:r>
              <w:rPr>
                <w:rFonts w:hint="eastAsia" w:ascii="仿宋" w:hAnsi="仿宋" w:eastAsia="仿宋"/>
                <w:color w:val="auto"/>
                <w:sz w:val="28"/>
                <w:szCs w:val="21"/>
              </w:rPr>
              <w:t>、中国科学院海南种子创新研究院、国家品种测试中心、国际玉米技术创新与成果转化中心等项目落地，建设质量认证技术服务中心等平台，推进国际种业交易中心建设。</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深海科技生态建设工程。</w:t>
            </w:r>
            <w:r>
              <w:rPr>
                <w:rFonts w:hint="eastAsia" w:ascii="仿宋" w:hAnsi="仿宋" w:eastAsia="仿宋"/>
                <w:color w:val="auto"/>
                <w:sz w:val="28"/>
                <w:szCs w:val="21"/>
              </w:rPr>
              <w:t>引进培育深海科技领域顶尖科研试验平台，推动海南省深海技术实验室、南海海洋大数据中心、国家深海基地南方中心等项目落位。搭建深海科技产学研合作平台，</w:t>
            </w:r>
            <w:bookmarkStart w:id="56" w:name="_Hlk57142554"/>
            <w:r>
              <w:rPr>
                <w:rFonts w:hint="eastAsia" w:ascii="仿宋" w:hAnsi="仿宋" w:eastAsia="仿宋"/>
                <w:color w:val="auto"/>
                <w:sz w:val="28"/>
                <w:szCs w:val="21"/>
              </w:rPr>
              <w:t>推进三亚崖州湾科教城深海科技创新公共平台</w:t>
            </w:r>
            <w:bookmarkEnd w:id="56"/>
            <w:r>
              <w:rPr>
                <w:rFonts w:hint="eastAsia" w:ascii="仿宋" w:hAnsi="仿宋" w:eastAsia="仿宋"/>
                <w:color w:val="auto"/>
                <w:sz w:val="28"/>
                <w:szCs w:val="21"/>
              </w:rPr>
              <w:t>建设。建设南海地质科技创新基地，推动深海新能源综合开发研究、南海油气开发及综合利用、深海矿产开发服务相关重点项目落位。建设南山港公共科考码头。</w:t>
            </w:r>
          </w:p>
          <w:p>
            <w:pPr>
              <w:spacing w:after="156" w:afterLines="50"/>
              <w:rPr>
                <w:rFonts w:ascii="仿宋" w:hAnsi="仿宋" w:eastAsia="仿宋"/>
                <w:b/>
                <w:bCs/>
                <w:color w:val="auto"/>
                <w:sz w:val="28"/>
                <w:szCs w:val="21"/>
              </w:rPr>
            </w:pPr>
            <w:r>
              <w:rPr>
                <w:rFonts w:hint="eastAsia" w:ascii="仿宋" w:hAnsi="仿宋" w:eastAsia="仿宋"/>
                <w:b/>
                <w:bCs/>
                <w:color w:val="auto"/>
                <w:sz w:val="28"/>
                <w:szCs w:val="21"/>
              </w:rPr>
              <w:t>数字科技集聚发展工程。</w:t>
            </w:r>
            <w:r>
              <w:rPr>
                <w:rFonts w:hint="eastAsia" w:ascii="仿宋" w:hAnsi="仿宋" w:eastAsia="仿宋"/>
                <w:color w:val="auto"/>
                <w:sz w:val="28"/>
                <w:szCs w:val="21"/>
              </w:rPr>
              <w:t>加快数字科技领域重点园区平台建设，推进海南信息安全基地二期、</w:t>
            </w:r>
            <w:bookmarkStart w:id="57" w:name="_Hlk57142664"/>
            <w:r>
              <w:rPr>
                <w:rFonts w:hint="eastAsia" w:ascii="仿宋" w:hAnsi="仿宋" w:eastAsia="仿宋"/>
                <w:color w:val="auto"/>
                <w:sz w:val="28"/>
                <w:szCs w:val="21"/>
              </w:rPr>
              <w:t>三亚水蛟智谷</w:t>
            </w:r>
            <w:bookmarkEnd w:id="57"/>
            <w:r>
              <w:rPr>
                <w:rFonts w:hint="eastAsia" w:ascii="仿宋" w:hAnsi="仿宋" w:eastAsia="仿宋"/>
                <w:color w:val="auto"/>
                <w:sz w:val="28"/>
                <w:szCs w:val="21"/>
              </w:rPr>
              <w:t>小镇、三亚智谷、三亚市互联网信息产业园三期等项目建设。</w:t>
            </w:r>
            <w:bookmarkStart w:id="58" w:name="_Hlk50633225"/>
            <w:r>
              <w:rPr>
                <w:rFonts w:hint="eastAsia" w:ascii="仿宋" w:hAnsi="仿宋" w:eastAsia="仿宋"/>
                <w:color w:val="auto"/>
                <w:sz w:val="28"/>
                <w:szCs w:val="21"/>
              </w:rPr>
              <w:t>促进数据安全有序流动，建设在线数字处理交易监管平台</w:t>
            </w:r>
            <w:bookmarkEnd w:id="58"/>
            <w:r>
              <w:rPr>
                <w:rFonts w:hint="eastAsia" w:ascii="仿宋" w:hAnsi="仿宋" w:eastAsia="仿宋"/>
                <w:color w:val="auto"/>
                <w:sz w:val="28"/>
                <w:szCs w:val="21"/>
              </w:rPr>
              <w:t>。</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生物科技培育突破工程。</w:t>
            </w:r>
            <w:r>
              <w:rPr>
                <w:rFonts w:hint="eastAsia" w:ascii="仿宋" w:hAnsi="仿宋" w:eastAsia="仿宋"/>
                <w:color w:val="auto"/>
                <w:sz w:val="28"/>
                <w:szCs w:val="21"/>
              </w:rPr>
              <w:t>推进全球动植物种质资源引进中转基地建设，加速国家（三亚）隔检中心、</w:t>
            </w:r>
            <w:bookmarkStart w:id="59" w:name="_Hlk57142676"/>
            <w:r>
              <w:rPr>
                <w:rFonts w:hint="eastAsia" w:ascii="仿宋" w:hAnsi="仿宋" w:eastAsia="仿宋"/>
                <w:color w:val="auto"/>
                <w:sz w:val="28"/>
                <w:szCs w:val="21"/>
              </w:rPr>
              <w:t>国家热带生物安全中心</w:t>
            </w:r>
            <w:bookmarkEnd w:id="59"/>
            <w:r>
              <w:rPr>
                <w:rFonts w:hint="eastAsia" w:ascii="仿宋" w:hAnsi="仿宋" w:eastAsia="仿宋"/>
                <w:color w:val="auto"/>
                <w:sz w:val="28"/>
                <w:szCs w:val="21"/>
              </w:rPr>
              <w:t>、全球动植物种质资源鉴定评价及确权交换中心等项目落地。实施口岸种质资源及产品查验能力提升工程。建设非人灵长类种质资源研究中心、全健康（生物）关键共性技术中心等种质资源研究利用平台。</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先进制造示范创新工程。</w:t>
            </w:r>
            <w:r>
              <w:rPr>
                <w:rFonts w:hint="eastAsia" w:ascii="仿宋" w:hAnsi="仿宋" w:eastAsia="仿宋"/>
                <w:color w:val="auto"/>
                <w:sz w:val="28"/>
                <w:szCs w:val="21"/>
              </w:rPr>
              <w:t>推动崖州湾科技城综合保税区建设，落地一批保税加工先导性示范项目。建设高附加值加工产业园。谋划邮轮游艇设计、维修和制造项目落地。推进三亚全生物降解塑料制品厂等环保工业项目。支持先进电子信息类高科技智能制造主体投资建设产业项目。</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创新创业平台建设工程。</w:t>
            </w:r>
            <w:r>
              <w:rPr>
                <w:rFonts w:hint="eastAsia" w:ascii="仿宋" w:hAnsi="仿宋" w:eastAsia="仿宋"/>
                <w:color w:val="auto"/>
                <w:sz w:val="28"/>
                <w:szCs w:val="21"/>
              </w:rPr>
              <w:t>支持工程技术研究中心、院士专家工作站、博士后科研工作站等平台建设，建设浙江大学先进技术与产业创新平台。推进启迪科技园（三亚）等平台项目落地。构建海南自由贸易港创新创业服务平台，推动建设三亚科技公共技术服务中心、海南自由贸易港创新人才服务平台等创新创业服务平台。推进国际离岸创新创业（三亚）试验区功能完善。</w:t>
            </w:r>
          </w:p>
        </w:tc>
      </w:tr>
    </w:tbl>
    <w:p>
      <w:pPr>
        <w:pageBreakBefore/>
        <w:spacing w:after="312" w:afterLines="100"/>
        <w:jc w:val="center"/>
        <w:outlineLvl w:val="0"/>
        <w:rPr>
          <w:rFonts w:ascii="黑体" w:hAnsi="黑体" w:eastAsia="黑体"/>
          <w:color w:val="auto"/>
          <w:sz w:val="36"/>
          <w:szCs w:val="40"/>
        </w:rPr>
      </w:pPr>
      <w:bookmarkStart w:id="60" w:name="_Toc66883900"/>
      <w:r>
        <w:rPr>
          <w:rFonts w:hint="eastAsia" w:ascii="黑体" w:hAnsi="黑体" w:eastAsia="黑体"/>
          <w:color w:val="auto"/>
          <w:sz w:val="36"/>
          <w:szCs w:val="40"/>
        </w:rPr>
        <w:t>第六章 开拓跃升，打造自贸港现代服务业集聚区</w:t>
      </w:r>
      <w:bookmarkEnd w:id="60"/>
    </w:p>
    <w:p>
      <w:pPr>
        <w:spacing w:after="156" w:afterLines="50"/>
        <w:ind w:firstLine="641"/>
        <w:rPr>
          <w:rFonts w:ascii="仿宋" w:hAnsi="仿宋" w:eastAsia="仿宋"/>
          <w:color w:val="auto"/>
          <w:sz w:val="32"/>
        </w:rPr>
      </w:pPr>
      <w:r>
        <w:rPr>
          <w:rFonts w:hint="eastAsia" w:ascii="仿宋" w:hAnsi="仿宋" w:eastAsia="仿宋"/>
          <w:color w:val="auto"/>
          <w:sz w:val="32"/>
        </w:rPr>
        <w:t>利用海南自由贸易港制度设计，释放现代服务业创新发展潜能，大力发展现代金融业，做强国际会展、健康产业等优势服务业，培育教育产业、国际设计等新兴服务业，推动现代物流、环保服务升级，构建优质高效、结构优化、竞争力强的服务产业新体系，建设海南自由贸易港现代服务业集聚区。到“十四五”末，实现第三产业增加值占G</w:t>
      </w:r>
      <w:r>
        <w:rPr>
          <w:rFonts w:ascii="仿宋" w:hAnsi="仿宋" w:eastAsia="仿宋"/>
          <w:color w:val="auto"/>
          <w:sz w:val="32"/>
        </w:rPr>
        <w:t>DP</w:t>
      </w:r>
      <w:r>
        <w:rPr>
          <w:rFonts w:hint="eastAsia" w:ascii="仿宋" w:hAnsi="仿宋" w:eastAsia="仿宋"/>
          <w:color w:val="auto"/>
          <w:sz w:val="32"/>
        </w:rPr>
        <w:t>比重超过7</w:t>
      </w:r>
      <w:r>
        <w:rPr>
          <w:rFonts w:ascii="仿宋" w:hAnsi="仿宋" w:eastAsia="仿宋"/>
          <w:color w:val="auto"/>
          <w:sz w:val="32"/>
        </w:rPr>
        <w:t>0</w:t>
      </w:r>
      <w:r>
        <w:rPr>
          <w:rFonts w:hint="eastAsia" w:ascii="仿宋" w:hAnsi="仿宋" w:eastAsia="仿宋"/>
          <w:color w:val="auto"/>
          <w:sz w:val="32"/>
        </w:rPr>
        <w:t>%。</w:t>
      </w:r>
    </w:p>
    <w:p>
      <w:pPr>
        <w:spacing w:after="156" w:afterLines="50"/>
        <w:ind w:firstLine="641"/>
        <w:outlineLvl w:val="1"/>
        <w:rPr>
          <w:rFonts w:ascii="楷体" w:hAnsi="楷体" w:eastAsia="楷体"/>
          <w:b/>
          <w:bCs/>
          <w:color w:val="auto"/>
          <w:sz w:val="32"/>
        </w:rPr>
      </w:pPr>
      <w:bookmarkStart w:id="61" w:name="_Toc66883901"/>
      <w:r>
        <w:rPr>
          <w:rFonts w:hint="eastAsia" w:ascii="楷体" w:hAnsi="楷体" w:eastAsia="楷体"/>
          <w:b/>
          <w:bCs/>
          <w:color w:val="auto"/>
          <w:sz w:val="32"/>
        </w:rPr>
        <w:t>第一节 推动金融业集聚开放创新</w:t>
      </w:r>
      <w:bookmarkEnd w:id="61"/>
    </w:p>
    <w:p>
      <w:pPr>
        <w:spacing w:after="156" w:afterLines="50"/>
        <w:ind w:firstLine="641"/>
        <w:rPr>
          <w:rFonts w:ascii="仿宋" w:hAnsi="仿宋" w:eastAsia="仿宋"/>
          <w:color w:val="auto"/>
          <w:sz w:val="32"/>
        </w:rPr>
      </w:pPr>
      <w:r>
        <w:rPr>
          <w:rFonts w:hint="eastAsia" w:ascii="仿宋" w:hAnsi="仿宋" w:eastAsia="仿宋"/>
          <w:color w:val="auto"/>
          <w:sz w:val="32"/>
        </w:rPr>
        <w:t>以“六个集聚”为核心，以农业金融、科技金融与旅游金融为特色，释放海南自贸港下金融开放创新潜能，推动金融支撑实体经济发展，服务贸易投资自由便利化，争创新时代我国金融业全面深化改革开放新标杆。</w:t>
      </w:r>
    </w:p>
    <w:p>
      <w:pPr>
        <w:spacing w:after="156" w:afterLines="50"/>
        <w:ind w:firstLine="641"/>
        <w:rPr>
          <w:rFonts w:ascii="仿宋" w:hAnsi="仿宋" w:eastAsia="仿宋"/>
          <w:b/>
          <w:bCs/>
          <w:color w:val="auto"/>
          <w:sz w:val="32"/>
        </w:rPr>
      </w:pPr>
      <w:r>
        <w:rPr>
          <w:rFonts w:hint="eastAsia" w:ascii="仿宋" w:hAnsi="仿宋" w:eastAsia="仿宋"/>
          <w:b/>
          <w:bCs/>
          <w:color w:val="auto"/>
          <w:sz w:val="32"/>
        </w:rPr>
        <w:t>落实自贸港金融开放创新。</w:t>
      </w:r>
      <w:r>
        <w:rPr>
          <w:rFonts w:hint="eastAsia" w:ascii="仿宋" w:hAnsi="仿宋" w:eastAsia="仿宋"/>
          <w:color w:val="auto"/>
          <w:sz w:val="32"/>
        </w:rPr>
        <w:t>依托中央商务区，稳步落实海南自由贸易港金融业扩大开放政策，逐步推动金融业双向开放。构建多功能自由贸易账户体系，稳步推进本外币资本项目自由兑换。落实金融机构外资股比、业务经营范围限制放宽，支持符合条件的境外投资者依法设立金融机构。争取建立跨境证券投融资政策改革试点，支持本地注册企业境外上市和发债融资，提高跨境证券投融资汇兑便利化水平，支持企业设立集团跨境投融资平台，积极争取设立跨境资产管理业务试点。破除金融服务贸易壁垒，支持保单融资、仓单质押贷款、应收账款质押贷款、知识产权质押融资等服务贸易业务发展。便利跨境贸易投资资金流动，推动跨境货物贸易、服务贸易和新型国际贸易结算便利化，助推海南贸易资金结算中心建设。</w:t>
      </w:r>
    </w:p>
    <w:p>
      <w:pPr>
        <w:spacing w:after="156" w:afterLines="50"/>
        <w:ind w:firstLine="641"/>
        <w:rPr>
          <w:rFonts w:ascii="仿宋" w:hAnsi="仿宋" w:eastAsia="仿宋"/>
          <w:color w:val="auto"/>
          <w:sz w:val="32"/>
        </w:rPr>
      </w:pPr>
      <w:r>
        <w:rPr>
          <w:rFonts w:hint="eastAsia" w:ascii="仿宋" w:hAnsi="仿宋" w:eastAsia="仿宋"/>
          <w:b/>
          <w:bCs/>
          <w:color w:val="auto"/>
          <w:sz w:val="32"/>
        </w:rPr>
        <w:t>推动金融业集聚发展。</w:t>
      </w:r>
      <w:r>
        <w:rPr>
          <w:rFonts w:hint="eastAsia" w:ascii="仿宋" w:hAnsi="仿宋" w:eastAsia="仿宋"/>
          <w:color w:val="auto"/>
          <w:sz w:val="32"/>
        </w:rPr>
        <w:t>加快交易平台、保险机构、资管主体、融资租赁、上市公司、金融会议等集聚。推动交易平台集聚，探索建设碳排放权、商品、种源、知识产权等各类交易场所，完善三亚国际资产交易中心功能，持续完善跨境资产交易和旅游积分交易业务模式，积极增加交易品种。推动保险机构集聚，依托中央商务区，建设国际保险创新产业园，探索降低外资保险准入门槛，争取突破保险资产配置限制，探索建立与国际商业保险付费相衔接的商业性医疗保险服务体系，鼓励农业、旅游、邮轮、康养、交易、海洋等保险产品创新。推动资管行业集聚，推动基金业转型发展，支持特色产业基金发展，吸引基金管理、信托、券商资管、保险资管、家族财富管理、信用评级等各类主体入驻，建设国际财富管理中心，集聚财富管理机构总部、市场功能、创新产品和高端活动。推动融资租赁集聚，探索融资租赁政策创新，取消船舶和飞机境外融资限制，支持工程设备、康养医疗、新能源、飞机船舶等产品通过融资租赁方式拓宽融资渠道，探索建设面向国内外的租赁资产转让交易平台。推动上市公司集聚，加强对拟上市、挂牌企业的培育辅导，建立拟上市企业后备资源库，鼓励股权投资机构、市外上市及拟上市、挂牌企业入驻。推动金融会议集聚，对接国内外金融机构与行业组织，合作举办金融、经济类论坛，策划一批具有国际影响力的自主品牌金融会议。</w:t>
      </w:r>
    </w:p>
    <w:p>
      <w:pPr>
        <w:spacing w:after="156" w:afterLines="50"/>
        <w:ind w:firstLine="641"/>
        <w:rPr>
          <w:rFonts w:ascii="仿宋" w:hAnsi="仿宋" w:eastAsia="仿宋"/>
          <w:color w:val="auto"/>
          <w:sz w:val="32"/>
        </w:rPr>
      </w:pPr>
      <w:r>
        <w:rPr>
          <w:rFonts w:hint="eastAsia" w:ascii="仿宋" w:hAnsi="仿宋" w:eastAsia="仿宋"/>
          <w:b/>
          <w:bCs/>
          <w:color w:val="auto"/>
          <w:sz w:val="32"/>
        </w:rPr>
        <w:t>落实金融领域制度集成创新。</w:t>
      </w:r>
      <w:r>
        <w:rPr>
          <w:rFonts w:hint="eastAsia" w:ascii="仿宋" w:hAnsi="仿宋" w:eastAsia="仿宋"/>
          <w:color w:val="auto"/>
          <w:sz w:val="32"/>
        </w:rPr>
        <w:t>推动中国人民银行法定数字货币试点落地，推动法定数字货币在跨境贸易、跨境投融资和穿透式监管中的应用，争取中国人民银行贸易金融区块链平台落地。探索开展沙盒监管等金融制度创新试点。</w:t>
      </w:r>
    </w:p>
    <w:p>
      <w:pPr>
        <w:spacing w:after="156" w:afterLines="50"/>
        <w:ind w:firstLine="641"/>
        <w:rPr>
          <w:rFonts w:ascii="仿宋" w:hAnsi="仿宋" w:eastAsia="仿宋"/>
          <w:color w:val="auto"/>
          <w:sz w:val="32"/>
        </w:rPr>
      </w:pPr>
      <w:r>
        <w:rPr>
          <w:rFonts w:hint="eastAsia" w:ascii="仿宋" w:hAnsi="仿宋" w:eastAsia="仿宋"/>
          <w:b/>
          <w:bCs/>
          <w:color w:val="auto"/>
          <w:sz w:val="32"/>
        </w:rPr>
        <w:t>构建多层次农科旅金融服务体系。</w:t>
      </w:r>
      <w:r>
        <w:rPr>
          <w:rFonts w:hint="eastAsia" w:ascii="仿宋" w:hAnsi="仿宋" w:eastAsia="仿宋"/>
          <w:color w:val="auto"/>
          <w:sz w:val="32"/>
        </w:rPr>
        <w:t>围绕产业链、创新链布局，推动金融产品与服务创新。建设南繁科技城国际农业金融先行区，争取国开行“南繁育种基金”落位。鼓励崖州湾科技城管理局等牵头成立政策性科技担保公司，提供增信担保服务，支持“研发贷”、“孵化贷”、“知识产权贷”、“成果中试贷”等科技金融产品创新，推进人工智能、大数据等领域金融科技成果落地。发展“旅游+金融”，支持景区门票收入权、旅游企业建设用地使用权、林权等旅游债权融资创新，支持邮轮游艇融资租赁、游艇抵押贷款、游艇消费贷款等金融产品发展，实行船舶抵押登记便利化改革，开展旅游资产证券化、旅游消费金融等旅游金融创新。</w:t>
      </w:r>
    </w:p>
    <w:p>
      <w:pPr>
        <w:pStyle w:val="2"/>
        <w:rPr>
          <w:color w:val="auto"/>
        </w:rPr>
      </w:pPr>
    </w:p>
    <w:p>
      <w:pPr>
        <w:spacing w:after="156" w:afterLines="50"/>
        <w:ind w:firstLine="641"/>
        <w:outlineLvl w:val="1"/>
        <w:rPr>
          <w:rFonts w:ascii="楷体" w:hAnsi="楷体" w:eastAsia="楷体"/>
          <w:b/>
          <w:bCs/>
          <w:color w:val="auto"/>
          <w:sz w:val="32"/>
        </w:rPr>
      </w:pPr>
      <w:bookmarkStart w:id="62" w:name="_Toc66883902"/>
      <w:r>
        <w:rPr>
          <w:rFonts w:hint="eastAsia" w:ascii="楷体" w:hAnsi="楷体" w:eastAsia="楷体"/>
          <w:b/>
          <w:bCs/>
          <w:color w:val="auto"/>
          <w:sz w:val="32"/>
        </w:rPr>
        <w:t>第二节 做强特色优势现代服务业</w:t>
      </w:r>
      <w:bookmarkEnd w:id="62"/>
    </w:p>
    <w:p>
      <w:pPr>
        <w:spacing w:after="156" w:afterLines="50"/>
        <w:ind w:firstLine="641"/>
        <w:rPr>
          <w:rFonts w:ascii="仿宋" w:hAnsi="仿宋" w:eastAsia="仿宋"/>
          <w:b/>
          <w:bCs/>
          <w:color w:val="auto"/>
          <w:sz w:val="32"/>
        </w:rPr>
      </w:pPr>
      <w:r>
        <w:rPr>
          <w:rFonts w:hint="eastAsia" w:ascii="仿宋" w:hAnsi="仿宋" w:eastAsia="仿宋"/>
          <w:b/>
          <w:bCs/>
          <w:color w:val="auto"/>
          <w:sz w:val="32"/>
        </w:rPr>
        <w:t>做大“展产联动”国际会展。</w:t>
      </w:r>
      <w:r>
        <w:rPr>
          <w:rFonts w:hint="eastAsia" w:ascii="仿宋" w:hAnsi="仿宋" w:eastAsia="仿宋"/>
          <w:color w:val="auto"/>
          <w:sz w:val="32"/>
        </w:rPr>
        <w:t>以国际高端会议、精品产业展览为重点，完善会展设施体系，打造会展品牌体系，拓展会展综合服务，打造国际会展名城。完善会展设施体系，构建以保利C+国际博览中心为主，以崖州湾、红塘湾、三亚湾红树林国际会展中心为副，中央商务区及市内高端酒店协同发展的“一主、三副、多点”会展设施格局。实施展会品牌提升工程，结合海南自由贸易港制度落实要素流动便利，引入中国</w:t>
      </w:r>
      <w:r>
        <w:rPr>
          <w:rFonts w:ascii="仿宋" w:hAnsi="仿宋" w:eastAsia="仿宋"/>
          <w:color w:val="auto"/>
          <w:sz w:val="32"/>
        </w:rPr>
        <w:t>-东盟自由贸易区合作、“一带一路”、泛南海合作等领域全球峰会、论坛、博览活动</w:t>
      </w:r>
      <w:r>
        <w:rPr>
          <w:rFonts w:hint="eastAsia" w:ascii="仿宋" w:hAnsi="仿宋" w:eastAsia="仿宋"/>
          <w:color w:val="auto"/>
          <w:sz w:val="32"/>
        </w:rPr>
        <w:t>和</w:t>
      </w:r>
      <w:r>
        <w:rPr>
          <w:rFonts w:ascii="仿宋" w:hAnsi="仿宋" w:eastAsia="仿宋"/>
          <w:color w:val="auto"/>
          <w:sz w:val="32"/>
        </w:rPr>
        <w:t>国际知名行业品牌会展</w:t>
      </w:r>
      <w:r>
        <w:rPr>
          <w:rFonts w:hint="eastAsia" w:ascii="仿宋" w:hAnsi="仿宋" w:eastAsia="仿宋"/>
          <w:color w:val="auto"/>
          <w:sz w:val="32"/>
        </w:rPr>
        <w:t>，推动现有品牌会展拓展，形成以国际性会展为引领、国家级和区域性会展为主体、本地培育会展为特色的会展品牌体系。深化与产业良性互动，聚焦旅游业、深海科技、南繁育种、健康服务等优势产业，培育产业会展，支持会展服务主体利用渠道资源拓展布局招商等增值服务。加强会展主体引育，支持实力企业实现跨区域、跨行业发展。强化会展活动策划、公关宣传、广告营销等综合服务能力。</w:t>
      </w:r>
    </w:p>
    <w:p>
      <w:pPr>
        <w:spacing w:after="156" w:afterLines="50"/>
        <w:ind w:firstLine="641"/>
        <w:rPr>
          <w:rFonts w:ascii="仿宋" w:hAnsi="仿宋" w:eastAsia="仿宋"/>
          <w:color w:val="auto"/>
          <w:sz w:val="32"/>
        </w:rPr>
      </w:pPr>
      <w:r>
        <w:rPr>
          <w:rFonts w:hint="eastAsia" w:ascii="仿宋" w:hAnsi="仿宋" w:eastAsia="仿宋"/>
          <w:b/>
          <w:bCs/>
          <w:color w:val="auto"/>
          <w:sz w:val="32"/>
        </w:rPr>
        <w:t>培育“主动特色”健康产业。</w:t>
      </w:r>
      <w:r>
        <w:rPr>
          <w:rFonts w:hint="eastAsia" w:ascii="仿宋" w:hAnsi="仿宋" w:eastAsia="仿宋"/>
          <w:color w:val="auto"/>
          <w:sz w:val="32"/>
        </w:rPr>
        <w:t>以主动健康为核心，以康复养生、中医药健康服务为特色，加强与博鳌乐城健康产业链合作，建设国际主动健康消费中心，打造世界健康岛南部增长极。推动主动健康服务集聚，推进海棠湾国家海岸休闲园区医疗板块建设，发展健康管理、康复疗养，推进抱龙林场等片区科学合理规划与开发建设，发展温泉养生、中医养生、森林养生、气候养生，结合红塘湾旅游度假区建设，发展海上休闲体育与滨海健康体育。推动市中医院升级，引入国内顶级中医药服务机构资源，形成集中医治未病、中医医疗、中医康复于一体全产业链布局，推动中医药健康服务品牌输出，建设三亚国家中医药健康旅游示范基地，高标准打造国际化中医药健康旅游示范区，构建省级区域中医医疗中心。用好海南自由贸易港制度下高端医疗设备进口成本优势，引入国际顶尖特色医疗机构，聚焦美容、抗衰老、中医服务、健康管理等服务领域，拓展健康旅游与健康服务贸易，打造集产、学、研、医、养、游于一体的国际医学港。聚焦保健产品、智能健康设备等产品方向，深挖健康产品免税消费潜力，</w:t>
      </w:r>
      <w:r>
        <w:rPr>
          <w:rFonts w:hint="eastAsia" w:ascii="Calibri" w:hAnsi="Calibri" w:eastAsia="仿宋"/>
          <w:color w:val="auto"/>
          <w:sz w:val="32"/>
        </w:rPr>
        <w:t>谋划打造集国际健康产品展示、健康养生特色商业、健康产品跨境电商于一体的国际健康产品商业区</w:t>
      </w:r>
      <w:r>
        <w:rPr>
          <w:rFonts w:hint="eastAsia" w:ascii="仿宋" w:hAnsi="仿宋" w:eastAsia="仿宋"/>
          <w:color w:val="auto"/>
          <w:sz w:val="32"/>
        </w:rPr>
        <w:t>。开展健康科技应用，建设智慧医疗创新应用体验基地，发展健康大数据应用服务，发展互联网医疗。</w:t>
      </w:r>
    </w:p>
    <w:p>
      <w:pPr>
        <w:spacing w:after="156" w:afterLines="50"/>
        <w:ind w:firstLine="641"/>
        <w:outlineLvl w:val="1"/>
        <w:rPr>
          <w:rFonts w:ascii="楷体" w:hAnsi="楷体" w:eastAsia="楷体"/>
          <w:b/>
          <w:bCs/>
          <w:color w:val="auto"/>
          <w:sz w:val="32"/>
        </w:rPr>
      </w:pPr>
      <w:bookmarkStart w:id="63" w:name="_Toc66883903"/>
      <w:r>
        <w:rPr>
          <w:rFonts w:hint="eastAsia" w:ascii="楷体" w:hAnsi="楷体" w:eastAsia="楷体"/>
          <w:b/>
          <w:bCs/>
          <w:color w:val="auto"/>
          <w:sz w:val="32"/>
        </w:rPr>
        <w:t>第三节 创新培育自贸新兴服务业</w:t>
      </w:r>
      <w:bookmarkEnd w:id="63"/>
    </w:p>
    <w:p>
      <w:pPr>
        <w:spacing w:after="156" w:afterLines="50"/>
        <w:ind w:firstLine="641"/>
        <w:rPr>
          <w:rFonts w:ascii="仿宋" w:hAnsi="仿宋" w:eastAsia="仿宋"/>
          <w:color w:val="auto"/>
          <w:sz w:val="32"/>
        </w:rPr>
      </w:pPr>
      <w:r>
        <w:rPr>
          <w:rFonts w:hint="eastAsia" w:ascii="仿宋" w:hAnsi="仿宋" w:eastAsia="仿宋"/>
          <w:b/>
          <w:bCs/>
          <w:color w:val="auto"/>
          <w:sz w:val="32"/>
        </w:rPr>
        <w:t>发展“科研林立”教育产业。</w:t>
      </w:r>
      <w:r>
        <w:rPr>
          <w:rFonts w:hint="eastAsia" w:ascii="仿宋" w:hAnsi="仿宋" w:eastAsia="仿宋"/>
          <w:color w:val="auto"/>
          <w:sz w:val="32"/>
        </w:rPr>
        <w:t>把握国家支持海南深化教育改革开放的契机，以顶级科研型高校机构集聚、国际教育开放创新与教育引领产业跃升为核心，立足重点产业发展切实需求，打造科研型高校机构林立的理工农医类国际教育创新岛引领区和中外合作办学示范区。推动以校招校、精准招校，加强招生指标、办学经费、科研平台等领域支持，促进崖州湾科教城构建产学研用一体化发展的高教集群，探索推进大学城建设发展。制定实施海南自贸港制度设计下教育对外开放行动计划，探索中外合作办学股比限制、市场准入限制、主体资格限制放宽，支持外籍人才担任高校主要行政负责人，推行外籍教师、学生和教育专家入境免签便利。推动崖州湾科技城、天涯区、海棠区打造国际教育创新示范区，支持海洋科技、数字科技、生物科技等领域的境外理工科大学、职业院校在我市开展独资科教型办学，加强与国际院校人才交流合作，建设国际学生交流实习基地，打造“留学三亚”品牌。着力提升旅游、高新技术、现代服务业、热带高效农业等领域产业教育能力，支持社会独资、合资等方式参与办学，支持本地高职院校与国际顶尖院校共建产业教育一流学科，支持中瑞酒店管理职业学院等中外合作办学院校发展。</w:t>
      </w:r>
    </w:p>
    <w:p>
      <w:pPr>
        <w:spacing w:after="156" w:afterLines="50"/>
        <w:ind w:firstLine="641"/>
        <w:rPr>
          <w:rFonts w:ascii="仿宋" w:hAnsi="仿宋" w:eastAsia="仿宋"/>
          <w:color w:val="auto"/>
          <w:sz w:val="32"/>
        </w:rPr>
      </w:pPr>
      <w:r>
        <w:rPr>
          <w:rFonts w:hint="eastAsia" w:ascii="仿宋" w:hAnsi="仿宋" w:eastAsia="仿宋"/>
          <w:b/>
          <w:bCs/>
          <w:color w:val="auto"/>
          <w:sz w:val="32"/>
        </w:rPr>
        <w:t>布局“活力创新”设计产业。</w:t>
      </w:r>
      <w:r>
        <w:rPr>
          <w:rFonts w:hint="eastAsia" w:ascii="仿宋" w:hAnsi="仿宋" w:eastAsia="仿宋"/>
          <w:color w:val="auto"/>
          <w:sz w:val="32"/>
        </w:rPr>
        <w:t>发掘海南自由贸易港制度设计优势，结合优势产业发展，以高水平知识产权服务为支撑，聚焦创意设计、文化设计、工业设计、建筑与规划设计和环境艺术设计等领域，打造多元国际设计产业体系，助力国际设计岛建设。依托中央商务区、崖州湾科技城，打造设计产业示范区，促进设计企业总部集聚，建立时尚高端消费品发布、定制和展示交易中心，吸引独立设计师品牌、大师工作室、艺术研究机构及时尚营销机构集聚，推进西岛国际创意产业园建设。加强国际设计人才培育，支持高校开设创意设计、动漫设计等相关专业。完善国际设计服务平台，构建创意设计领域接轨国际的知识产权服务能力，加大对地方性、区域性设计类企业扶持力度，推进国际设计服务与旅游业、制造业、建筑业、会展业等融合发展。</w:t>
      </w:r>
    </w:p>
    <w:p>
      <w:pPr>
        <w:spacing w:after="156" w:afterLines="50"/>
        <w:ind w:firstLine="641"/>
        <w:outlineLvl w:val="1"/>
        <w:rPr>
          <w:rFonts w:ascii="楷体" w:hAnsi="楷体" w:eastAsia="楷体"/>
          <w:b/>
          <w:bCs/>
          <w:color w:val="auto"/>
          <w:sz w:val="32"/>
        </w:rPr>
      </w:pPr>
      <w:bookmarkStart w:id="64" w:name="_Toc66883904"/>
      <w:r>
        <w:rPr>
          <w:rFonts w:hint="eastAsia" w:ascii="楷体" w:hAnsi="楷体" w:eastAsia="楷体"/>
          <w:b/>
          <w:bCs/>
          <w:color w:val="auto"/>
          <w:sz w:val="32"/>
        </w:rPr>
        <w:t>第四节 加快推动传统服务业升级</w:t>
      </w:r>
      <w:bookmarkEnd w:id="64"/>
    </w:p>
    <w:p>
      <w:pPr>
        <w:spacing w:after="156" w:afterLines="50"/>
        <w:ind w:firstLine="641"/>
        <w:rPr>
          <w:rFonts w:ascii="仿宋" w:hAnsi="仿宋" w:eastAsia="仿宋"/>
          <w:color w:val="auto"/>
          <w:sz w:val="32"/>
        </w:rPr>
      </w:pPr>
      <w:r>
        <w:rPr>
          <w:rFonts w:hint="eastAsia" w:ascii="仿宋" w:hAnsi="仿宋" w:eastAsia="仿宋"/>
          <w:b/>
          <w:bCs/>
          <w:color w:val="auto"/>
          <w:sz w:val="32"/>
        </w:rPr>
        <w:t>升级“高效通达”现代物流。</w:t>
      </w:r>
      <w:r>
        <w:rPr>
          <w:rFonts w:hint="eastAsia" w:ascii="仿宋" w:hAnsi="仿宋" w:eastAsia="仿宋"/>
          <w:color w:val="auto"/>
          <w:sz w:val="32"/>
        </w:rPr>
        <w:t>以海南自由贸易港建设及城乡居民生活对物流的现实需求为出发点，发展农产品、旅游消费、离境免税、邮轮供应、种质中转、科技研发、加工制造、应急保障、再生资源等领域相关物流服务。强化现代物流设施建设，打造物流枢纽集群，加快推进三亚（梅村）综合物流园、三亚市保税物流中心（B型）建设，完善三亚凤凰国际机场、南山港等枢纽物流功能，发展大宗物资集散、集装箱货物中转，预留三亚凤凰国际机场物流用地，规划建设国际邮件互换局和国际邮件交换站。发展跨境电子商务备货仓储物流，完善保税备货模式，建设跨境电子商务物流中心，建设跨境电商产业园。依托三亚凤凰国际机场等枢纽，建设冷链物流分拨中心。落实海南自由贸易港运输往来便利化制度，强化面向东南亚、南亚、澳大利亚、中东等地区的国际物流大通道，探索开通三亚-越南滚装运输航线，鼓励国际大型物流集成商拓展三亚航空货运网络，参与建设西部陆海贸易新通道航运枢纽。发展铁海、公铁、空铁联运和“一单制”联运服务，推动三亚铁路客运站普速旅客列车加挂行李车，推进经由海南的航空国际快件空铁联运，拓展辐射全国的快件物流网络，实现快件全国一至二日送达，加强城市末端物流配送点建设。培育具有较强物流服务能力的骨干物流企业，推进专业物流主体集聚发展，推动物流智能化、数字化改造，培育智慧物流生态体系。</w:t>
      </w:r>
    </w:p>
    <w:p>
      <w:pPr>
        <w:spacing w:after="156" w:afterLines="50"/>
        <w:ind w:firstLine="641"/>
        <w:rPr>
          <w:rFonts w:ascii="仿宋" w:hAnsi="仿宋" w:eastAsia="仿宋"/>
          <w:color w:val="auto"/>
          <w:sz w:val="32"/>
        </w:rPr>
      </w:pPr>
      <w:r>
        <w:rPr>
          <w:rFonts w:hint="eastAsia" w:ascii="仿宋" w:hAnsi="仿宋" w:eastAsia="仿宋"/>
          <w:b/>
          <w:bCs/>
          <w:color w:val="auto"/>
          <w:sz w:val="32"/>
        </w:rPr>
        <w:t>发展“专业多元”环保服务。</w:t>
      </w:r>
      <w:r>
        <w:rPr>
          <w:rFonts w:hint="eastAsia" w:ascii="仿宋" w:hAnsi="仿宋" w:eastAsia="仿宋"/>
          <w:color w:val="auto"/>
          <w:sz w:val="32"/>
        </w:rPr>
        <w:t>聚焦废弃物无害化处理与再生利用、清洁能源汽车展销与研发、清洁能源开发、环保专业技术服务等方向，推动国内外先进技术、人才等要素集聚，打造国家循环经济发展示范基地、海南自由贸易港清洁能源应用示范基地。建设三亚生态产业园，打造焚烧发电、餐厨垃圾处置、渗滤液处置、布草洗涤等循环经济系统，培育引进再生资源回收企业，建立健全再生资源回收体系。推动清洁能源汽车应用与研发，推进充电桩、充换电站等设施建设，推广清洁能源汽车应用，建设新能源汽车小镇，发展清洁能源汽车研发与展销服务。加强清洁能源开发利用，加速专业资源集聚，构建城市清洁能源体系。鼓励环保服务总承包和环境治理特许经营，引入一批拥有核心专利、综合实力较强的环保服务企业，发展环境污染第三方治理。</w:t>
      </w:r>
    </w:p>
    <w:p>
      <w:pPr>
        <w:pStyle w:val="2"/>
        <w:rPr>
          <w:color w:val="auto"/>
        </w:rPr>
      </w:pPr>
    </w:p>
    <w:p>
      <w:pPr>
        <w:spacing w:before="156" w:beforeLines="50" w:after="156" w:afterLines="50" w:line="300" w:lineRule="auto"/>
        <w:jc w:val="center"/>
        <w:rPr>
          <w:rFonts w:ascii="黑体" w:hAnsi="黑体" w:eastAsia="黑体" w:cs="仿宋"/>
          <w:color w:val="auto"/>
          <w:sz w:val="28"/>
          <w:szCs w:val="32"/>
        </w:rPr>
      </w:pPr>
      <w:bookmarkStart w:id="65" w:name="_Toc53667664"/>
      <w:bookmarkStart w:id="66" w:name="_Toc52283467"/>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5</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重大工程项目——打造自贸港现代服务业集聚区</w:t>
      </w:r>
      <w:bookmarkEnd w:id="65"/>
      <w:bookmarkEnd w:id="66"/>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开放金融平台建设工程。</w:t>
            </w:r>
            <w:r>
              <w:rPr>
                <w:rFonts w:hint="eastAsia" w:ascii="仿宋" w:hAnsi="仿宋" w:eastAsia="仿宋"/>
                <w:color w:val="auto"/>
                <w:sz w:val="28"/>
                <w:szCs w:val="21"/>
              </w:rPr>
              <w:t>研究建设海南国际碳排放交易中心等交易场所，完善三亚国际资产交易中心功能。建设金融总部经济集聚区，推动国际保险创新产业园等产业平台落地。推动农科旅金融发展，建设南繁科技城国际农业金融先行区。</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国际会展设施提升工程。</w:t>
            </w:r>
            <w:r>
              <w:rPr>
                <w:rFonts w:hint="eastAsia" w:ascii="仿宋" w:hAnsi="仿宋" w:eastAsia="仿宋"/>
                <w:color w:val="auto"/>
                <w:sz w:val="28"/>
                <w:szCs w:val="21"/>
              </w:rPr>
              <w:t>优化全市大中型会展设施布局，推进全市大型会展综合体建设，推进保利崖州湾科技城会议中心、保利C+国际博览中心等会展设施建设。</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主动健康消费促进工程。</w:t>
            </w:r>
            <w:r>
              <w:rPr>
                <w:rFonts w:hint="eastAsia" w:ascii="仿宋" w:hAnsi="仿宋" w:eastAsia="仿宋"/>
                <w:color w:val="auto"/>
                <w:sz w:val="28"/>
                <w:szCs w:val="21"/>
              </w:rPr>
              <w:t>推进三亚海棠湾国家海岸休闲园区医疗板块建设，引进一批高水平主动健康服务项目，建设一批气候疗养、医美抗衰度假等产业项目。发展中医药服务贸易，建设国家中医药服务出口基地。建设健康大数据应用服务中心和智慧医疗创新应用体验基地。</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科研教育资源集聚工程。</w:t>
            </w:r>
            <w:r>
              <w:rPr>
                <w:rFonts w:hint="eastAsia" w:ascii="仿宋" w:hAnsi="仿宋" w:eastAsia="仿宋"/>
                <w:color w:val="auto"/>
                <w:sz w:val="28"/>
                <w:szCs w:val="21"/>
              </w:rPr>
              <w:t>加速高校科研资源集聚，建设三亚崖州湾科教城公共教学区和公共教学平台，推进海南热带海洋学院建设，加快上海交通大学深海科技研究院、浙江大学海南研究院、中国农业大学研究院、武汉理工大学三亚科教创新园、中国海洋大学三亚海洋教科创新园区、哈尔滨工业大学、南京农业大学、东北石油大学、河南大学等项目落地。</w:t>
            </w:r>
          </w:p>
          <w:p>
            <w:pPr>
              <w:spacing w:after="156" w:afterLines="50"/>
              <w:rPr>
                <w:rFonts w:ascii="仿宋" w:hAnsi="仿宋" w:eastAsia="仿宋"/>
                <w:b/>
                <w:bCs/>
                <w:color w:val="auto"/>
                <w:sz w:val="28"/>
                <w:szCs w:val="21"/>
              </w:rPr>
            </w:pPr>
            <w:r>
              <w:rPr>
                <w:rFonts w:hint="eastAsia" w:ascii="仿宋" w:hAnsi="仿宋" w:eastAsia="仿宋"/>
                <w:b/>
                <w:bCs/>
                <w:color w:val="auto"/>
                <w:sz w:val="28"/>
                <w:szCs w:val="21"/>
              </w:rPr>
              <w:t>国际设计产业培育工程。</w:t>
            </w:r>
            <w:r>
              <w:rPr>
                <w:rFonts w:hint="eastAsia" w:ascii="仿宋" w:hAnsi="仿宋" w:eastAsia="仿宋"/>
                <w:color w:val="auto"/>
                <w:sz w:val="28"/>
                <w:szCs w:val="21"/>
              </w:rPr>
              <w:t>建设国际设计产业集聚区，推动建设环境艺术设计产业基地，搭建设计产业公共服务平台，探索建设时尚高端消费品发布、定制和展示交易中心。</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现代物流能力升级工程。</w:t>
            </w:r>
            <w:r>
              <w:rPr>
                <w:rFonts w:hint="eastAsia" w:ascii="仿宋" w:hAnsi="仿宋" w:eastAsia="仿宋"/>
                <w:color w:val="auto"/>
                <w:sz w:val="28"/>
                <w:szCs w:val="21"/>
              </w:rPr>
              <w:t>建设三亚（梅村）综合物流园、三亚佳翔航空货运农产品加工贸易冷链物流园、三亚市保税物流中心（B型）、跨境电商物流产业园、三亚南果农副产品物流园等一批物流园区，加强物流交通配套设施建设。</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环保服务先导发展工程。</w:t>
            </w:r>
            <w:r>
              <w:rPr>
                <w:rFonts w:hint="eastAsia" w:ascii="仿宋" w:hAnsi="仿宋" w:eastAsia="仿宋"/>
                <w:color w:val="auto"/>
                <w:sz w:val="28"/>
                <w:szCs w:val="21"/>
              </w:rPr>
              <w:t>建设三亚生态产业园，推进布草洗涤厂等项目建设，布局废弃物处理、生态产业发展、科普展示功能。发展新能源汽车产业，实施全域汽车清洁能源化工程，推进车联网技术及应用研究、新能源智能网联汽车等领域科研平台建设。</w:t>
            </w:r>
          </w:p>
        </w:tc>
      </w:tr>
    </w:tbl>
    <w:p>
      <w:pPr>
        <w:pageBreakBefore/>
        <w:spacing w:after="312" w:afterLines="100"/>
        <w:jc w:val="center"/>
        <w:outlineLvl w:val="0"/>
        <w:rPr>
          <w:rFonts w:ascii="黑体" w:hAnsi="黑体" w:eastAsia="黑体"/>
          <w:color w:val="auto"/>
          <w:sz w:val="36"/>
          <w:szCs w:val="40"/>
        </w:rPr>
      </w:pPr>
      <w:bookmarkStart w:id="67" w:name="_Toc66883905"/>
      <w:r>
        <w:rPr>
          <w:rFonts w:hint="eastAsia" w:ascii="黑体" w:hAnsi="黑体" w:eastAsia="黑体"/>
          <w:color w:val="auto"/>
          <w:sz w:val="36"/>
          <w:szCs w:val="40"/>
        </w:rPr>
        <w:t>第七章 统筹优化，构建区域协调发展格局</w:t>
      </w:r>
      <w:bookmarkEnd w:id="67"/>
    </w:p>
    <w:p>
      <w:pPr>
        <w:spacing w:after="156" w:afterLines="50"/>
        <w:ind w:firstLine="641"/>
        <w:rPr>
          <w:rFonts w:ascii="仿宋" w:hAnsi="仿宋" w:eastAsia="仿宋"/>
          <w:color w:val="auto"/>
          <w:sz w:val="32"/>
        </w:rPr>
      </w:pPr>
      <w:r>
        <w:rPr>
          <w:rFonts w:hint="eastAsia" w:ascii="仿宋" w:hAnsi="仿宋" w:eastAsia="仿宋"/>
          <w:color w:val="auto"/>
          <w:sz w:val="32"/>
        </w:rPr>
        <w:t>落实“全省一盘棋、全岛同城化”理念，按照“中优、东精、西拓、北育、南联”统筹全市资源配置，注重区域协调发展，构建现代城市新格局，展现魅力三亚新风貌，创新园区引领产业集聚新模式，践行大三亚一体化发展新理念，探索区域联动新思路，推进以人为核心的新型城镇化建设，构建全球共享、陆海统筹、港城融合、都市圈协同发展的开放型城市新格局。</w:t>
      </w:r>
    </w:p>
    <w:p>
      <w:pPr>
        <w:spacing w:after="156" w:afterLines="50"/>
        <w:ind w:firstLine="641"/>
        <w:outlineLvl w:val="1"/>
        <w:rPr>
          <w:rFonts w:ascii="楷体" w:hAnsi="楷体" w:eastAsia="楷体"/>
          <w:b/>
          <w:bCs/>
          <w:color w:val="auto"/>
          <w:sz w:val="32"/>
        </w:rPr>
      </w:pPr>
      <w:bookmarkStart w:id="68" w:name="_Toc66883906"/>
      <w:r>
        <w:rPr>
          <w:rFonts w:hint="eastAsia" w:ascii="楷体" w:hAnsi="楷体" w:eastAsia="楷体"/>
          <w:b/>
          <w:bCs/>
          <w:color w:val="auto"/>
          <w:sz w:val="32"/>
        </w:rPr>
        <w:t>第一节 优化提升现代城市空间格局</w:t>
      </w:r>
      <w:bookmarkEnd w:id="68"/>
    </w:p>
    <w:p>
      <w:pPr>
        <w:spacing w:after="156" w:afterLines="50"/>
        <w:ind w:firstLine="641"/>
        <w:rPr>
          <w:rFonts w:ascii="仿宋" w:hAnsi="仿宋" w:eastAsia="仿宋"/>
          <w:color w:val="auto"/>
          <w:sz w:val="32"/>
        </w:rPr>
      </w:pPr>
      <w:r>
        <w:rPr>
          <w:rFonts w:hint="eastAsia" w:ascii="仿宋" w:hAnsi="仿宋" w:eastAsia="仿宋"/>
          <w:b/>
          <w:bCs/>
          <w:color w:val="auto"/>
          <w:sz w:val="32"/>
        </w:rPr>
        <w:t>构建“一心、一带、三河、五廊”的城市生态格局。</w:t>
      </w:r>
      <w:r>
        <w:rPr>
          <w:rFonts w:hint="eastAsia" w:ascii="仿宋" w:hAnsi="仿宋" w:eastAsia="仿宋"/>
          <w:color w:val="auto"/>
          <w:sz w:val="32"/>
        </w:rPr>
        <w:t>一心即以北部山区为依托，建设包含抱龙国家森林公园、宁远河生态保育区及热带天堂国家森林公园等重点生态保育区的热带生态公园。一带即</w:t>
      </w:r>
      <w:r>
        <w:rPr>
          <w:rFonts w:ascii="仿宋" w:hAnsi="仿宋" w:eastAsia="仿宋"/>
          <w:color w:val="auto"/>
          <w:sz w:val="32"/>
        </w:rPr>
        <w:t>257.82</w:t>
      </w:r>
      <w:r>
        <w:rPr>
          <w:rFonts w:hint="eastAsia" w:ascii="仿宋" w:hAnsi="仿宋" w:eastAsia="仿宋"/>
          <w:color w:val="auto"/>
          <w:sz w:val="32"/>
        </w:rPr>
        <w:t>公里海滨生态保育带及生态海域。三河即三条贯穿三亚的核心水系，包括宁远河、三亚河、藤桥河及其支流。五廊即凤凰岭-南边岭-鹿回头岭、林鼻岭-高岭-马岭、阜尖岭-黑岭-南山岭、白石岭-大安岭-六盘岭、田岸后大岭-湾艾岭-牙龙岭等五条山海连廊。</w:t>
      </w:r>
    </w:p>
    <w:p>
      <w:pPr>
        <w:spacing w:after="156" w:afterLines="50"/>
        <w:ind w:firstLine="641"/>
        <w:rPr>
          <w:rFonts w:ascii="仿宋" w:hAnsi="仿宋" w:eastAsia="仿宋"/>
          <w:color w:val="auto"/>
          <w:sz w:val="32"/>
        </w:rPr>
      </w:pPr>
      <w:r>
        <w:rPr>
          <w:rFonts w:hint="eastAsia" w:ascii="仿宋" w:hAnsi="仿宋" w:eastAsia="仿宋"/>
          <w:b/>
          <w:bCs/>
          <w:color w:val="auto"/>
          <w:sz w:val="32"/>
        </w:rPr>
        <w:t>构建“一心、两翼、多组团+美丽乡村”的城乡发展格局。</w:t>
      </w:r>
      <w:r>
        <w:rPr>
          <w:rFonts w:hint="eastAsia" w:ascii="仿宋" w:hAnsi="仿宋" w:eastAsia="仿宋"/>
          <w:color w:val="auto"/>
          <w:sz w:val="32"/>
        </w:rPr>
        <w:t>一心即依托吉阳区和天涯区建设三亚中心城区，建设自由贸易服务、航空邮轮游艇枢纽和区域城市公共服务功能，建设政治、经济、文化中心，谋划建设北部新城区，做优做厚中心城区。两翼即依托海棠湾、亚龙湾建设东翼拓展区，依托崖州湾建设西翼拓展区。东翼拓展区以发展旅游业为核心，建设国际旅游消费胜地。西翼拓展区依托崖州湾科技城，打造战略前沿产业发展高地。多组团即高峰-南岛组团、育才-立才组团、梅山组团、大茅组团等四大城郊小镇组团，其中，育才生态区将以“三亚后花园”为总体定位，打造美丽三亚生态文明发展示范区。建设多个体现高质量城乡融合发展的美丽乡村。同时，打造陆海联动走廊，发挥三亚作为我国南海门户、海上丝绸之路战略支点的重要作用，陆海统筹、联动南海。</w:t>
      </w:r>
    </w:p>
    <w:p>
      <w:pPr>
        <w:spacing w:after="156" w:afterLines="50"/>
        <w:ind w:firstLine="641"/>
        <w:outlineLvl w:val="1"/>
        <w:rPr>
          <w:rFonts w:ascii="楷体" w:hAnsi="楷体" w:eastAsia="楷体"/>
          <w:b/>
          <w:bCs/>
          <w:color w:val="auto"/>
          <w:sz w:val="32"/>
        </w:rPr>
      </w:pPr>
      <w:bookmarkStart w:id="69" w:name="_Toc66883907"/>
      <w:r>
        <w:rPr>
          <w:rFonts w:hint="eastAsia" w:ascii="楷体" w:hAnsi="楷体" w:eastAsia="楷体"/>
          <w:b/>
          <w:bCs/>
          <w:color w:val="auto"/>
          <w:sz w:val="32"/>
        </w:rPr>
        <w:t>第二节 推动新型城镇化高质量发展</w:t>
      </w:r>
      <w:bookmarkEnd w:id="69"/>
    </w:p>
    <w:p>
      <w:pPr>
        <w:spacing w:after="156" w:afterLines="50"/>
        <w:ind w:firstLine="643" w:firstLineChars="200"/>
        <w:rPr>
          <w:rFonts w:ascii="仿宋" w:hAnsi="仿宋" w:eastAsia="仿宋"/>
          <w:color w:val="auto"/>
          <w:sz w:val="32"/>
        </w:rPr>
      </w:pPr>
      <w:r>
        <w:rPr>
          <w:rFonts w:hint="eastAsia" w:ascii="仿宋" w:hAnsi="仿宋" w:eastAsia="仿宋"/>
          <w:b/>
          <w:bCs/>
          <w:color w:val="auto"/>
          <w:sz w:val="32"/>
        </w:rPr>
        <w:t>推进城市更新改造。</w:t>
      </w:r>
      <w:r>
        <w:rPr>
          <w:rFonts w:hint="eastAsia" w:ascii="仿宋" w:hAnsi="仿宋" w:eastAsia="仿宋"/>
          <w:color w:val="auto"/>
          <w:sz w:val="32"/>
        </w:rPr>
        <w:t>加快推进城市更新步伐，积极申请省级、国家级城市更新改造试点，推进旧城改造，大力开展背街小巷整治提升工作。推进新一轮</w:t>
      </w:r>
      <w:r>
        <w:rPr>
          <w:rFonts w:hint="eastAsia" w:ascii="仿宋" w:hAnsi="仿宋" w:eastAsia="仿宋"/>
          <w:color w:val="auto"/>
          <w:sz w:val="32"/>
          <w:szCs w:val="32"/>
        </w:rPr>
        <w:t>村庄规划编制，合理规划农村集体用地，推进</w:t>
      </w:r>
      <w:r>
        <w:rPr>
          <w:rFonts w:hint="eastAsia" w:ascii="仿宋" w:hAnsi="仿宋" w:eastAsia="仿宋"/>
          <w:color w:val="auto"/>
          <w:sz w:val="32"/>
        </w:rPr>
        <w:t>旧村改造、城边村改造，优化城乡空间布局。采取局部拆建、加建、改建、翻建等多种手段，围绕</w:t>
      </w:r>
      <w:r>
        <w:rPr>
          <w:rFonts w:ascii="仿宋" w:hAnsi="仿宋" w:eastAsia="仿宋"/>
          <w:color w:val="auto"/>
          <w:sz w:val="32"/>
        </w:rPr>
        <w:t>2000年底</w:t>
      </w:r>
      <w:r>
        <w:rPr>
          <w:rFonts w:hint="eastAsia" w:ascii="仿宋" w:hAnsi="仿宋" w:eastAsia="仿宋"/>
          <w:color w:val="auto"/>
          <w:sz w:val="32"/>
        </w:rPr>
        <w:t>前</w:t>
      </w:r>
      <w:r>
        <w:rPr>
          <w:rFonts w:ascii="仿宋" w:hAnsi="仿宋" w:eastAsia="仿宋"/>
          <w:color w:val="auto"/>
          <w:sz w:val="32"/>
        </w:rPr>
        <w:t>建成住宅</w:t>
      </w:r>
      <w:r>
        <w:rPr>
          <w:rFonts w:hint="eastAsia" w:ascii="仿宋" w:hAnsi="仿宋" w:eastAsia="仿宋"/>
          <w:color w:val="auto"/>
          <w:sz w:val="32"/>
        </w:rPr>
        <w:t>，开展老旧小区改造工作，完善小区基础设施和公共服务配套，引导发展社区便民服务，提升城市品质和人居环境质量。统筹强化城市更新改造项目推进能力，探索滚动拆迁模式，实施土地协议出让，解决企业参与城市更新改造瓶颈，探索引入社会资本解决城市更新改造融资资本金及其他临时性资金需求，统筹推进安置区建设。以三亚河景观带为轴线开展老旧街区改造工程，引导商品街、购物街、海鲜广场等市民消费载体升级，因地制宜发展新型文旅商业消费聚集区。推进地下综合管廊建设及管线设备迁改，解决“马路拉链”问题，结合旧城更新、道路改造、河道治理，统筹安排地下综合管廊整治，同步城市基础设施新建开展地下综合管廊建设，实现城市地下管线集约高效建设和使用。</w:t>
      </w:r>
    </w:p>
    <w:p>
      <w:pPr>
        <w:tabs>
          <w:tab w:val="center" w:pos="4473"/>
        </w:tabs>
        <w:spacing w:after="156" w:afterLines="50"/>
        <w:ind w:firstLine="641"/>
        <w:rPr>
          <w:rFonts w:ascii="仿宋" w:hAnsi="仿宋" w:eastAsia="仿宋"/>
          <w:color w:val="auto"/>
          <w:sz w:val="32"/>
        </w:rPr>
      </w:pPr>
      <w:r>
        <w:rPr>
          <w:rFonts w:hint="eastAsia" w:ascii="仿宋" w:hAnsi="仿宋" w:eastAsia="仿宋"/>
          <w:b/>
          <w:bCs/>
          <w:color w:val="auto"/>
          <w:sz w:val="32"/>
        </w:rPr>
        <w:t>构筑现代化城市景观绿地风貌。</w:t>
      </w:r>
      <w:r>
        <w:rPr>
          <w:rFonts w:hint="eastAsia" w:ascii="仿宋" w:hAnsi="仿宋" w:eastAsia="仿宋"/>
          <w:color w:val="auto"/>
          <w:sz w:val="32"/>
        </w:rPr>
        <w:t>提升城市景观风貌，选择三亚河入海口、重大文体设施等重点片区，打造彰显城市特色的新标识，加强城市规划设计，强化自然山水生态要素与地标节点要素的有机统一，优化城市天际线和海岸天际线。持续深入推进净化、绿化、彩化、亮化、美化“五化”工作，打造城乡绿色景观空间。建设城市公园，推进城乡绿道建设，建设园林城市。推进海绵城市建设，优化三亚河、宁远河、藤桥河核心水系及其支流水系廊道、城市景观绿地系统，加强对三亚市智慧城市海绵数据库、海绵城市监测监管平台维护与更新，完善防汛除涝保障体系，提升城市应对气候变化的响应能力。</w:t>
      </w:r>
    </w:p>
    <w:p>
      <w:pPr>
        <w:spacing w:after="156" w:afterLines="50"/>
        <w:ind w:firstLine="641"/>
        <w:outlineLvl w:val="1"/>
        <w:rPr>
          <w:rFonts w:ascii="楷体" w:hAnsi="楷体" w:eastAsia="楷体"/>
          <w:b/>
          <w:bCs/>
          <w:color w:val="auto"/>
          <w:sz w:val="32"/>
        </w:rPr>
      </w:pPr>
      <w:bookmarkStart w:id="70" w:name="_Toc66883908"/>
      <w:r>
        <w:rPr>
          <w:rFonts w:hint="eastAsia" w:ascii="楷体" w:hAnsi="楷体" w:eastAsia="楷体"/>
          <w:b/>
          <w:bCs/>
          <w:color w:val="auto"/>
          <w:sz w:val="32"/>
        </w:rPr>
        <w:t>第三节 园区集聚引领产业快速跃升</w:t>
      </w:r>
      <w:bookmarkEnd w:id="70"/>
    </w:p>
    <w:p>
      <w:pPr>
        <w:spacing w:after="156" w:afterLines="50"/>
        <w:ind w:firstLine="641"/>
        <w:rPr>
          <w:rFonts w:ascii="仿宋" w:hAnsi="仿宋" w:eastAsia="仿宋"/>
          <w:color w:val="auto"/>
          <w:sz w:val="32"/>
        </w:rPr>
      </w:pPr>
      <w:r>
        <w:rPr>
          <w:rFonts w:hint="eastAsia" w:ascii="仿宋" w:hAnsi="仿宋" w:eastAsia="仿宋"/>
          <w:color w:val="auto"/>
          <w:sz w:val="32"/>
        </w:rPr>
        <w:t>围绕旅游业、高新技术产业、现代服务业等产业集聚发展和产业链构建的切实需求，以“园区承载、重点聚焦、组团发展”为原则，推动崖州湾科技城、中央商务区、三亚海棠湾国家海岸休闲园区等重点园区建设。严把园区准入关口，科学开展园区规划建设，注重产城融合发展，加强园区基础设施、公共服务设施、公共技术服务平台等整体规划和同步建设。完善园区基础设施的投融资机制，探索设立重点园区基础设施建设公募基金，扩大配套基础设施建设融资渠道。进一步简政放权，赋予产业园区更加灵活和相对独立的管理权限，提升企业参与度，建立权力、责任、利益相匹配的制度，鼓励和支持园区在要素市场化配置、市场化运营、优化营商环境、构建园区政策体系等领域开展制度集成创新。建立科学完善的园区考核评价体系，实施园区经济质量效益型评价机制。</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推进崖州湾科技城“一港、三城、一基地”建设发展。</w:t>
      </w:r>
      <w:r>
        <w:rPr>
          <w:rFonts w:hint="eastAsia" w:ascii="仿宋" w:hAnsi="仿宋" w:eastAsia="仿宋"/>
          <w:color w:val="auto"/>
          <w:sz w:val="32"/>
        </w:rPr>
        <w:t>高效协同互联网信息产业园、遥感产业园等园区，聚焦种业科技、海洋科技、数字科技、生物科技等方向，加速国家战略资源导入，引领全球高端要素集聚，形成战略性高新技术产业集群发展，谋划向北建设功能拓展区，布局保税物流加工与大学城。到2</w:t>
      </w:r>
      <w:r>
        <w:rPr>
          <w:rFonts w:ascii="仿宋" w:hAnsi="仿宋" w:eastAsia="仿宋"/>
          <w:color w:val="auto"/>
          <w:sz w:val="32"/>
        </w:rPr>
        <w:t>025</w:t>
      </w:r>
      <w:r>
        <w:rPr>
          <w:rFonts w:hint="eastAsia" w:ascii="仿宋" w:hAnsi="仿宋" w:eastAsia="仿宋"/>
          <w:color w:val="auto"/>
          <w:sz w:val="32"/>
        </w:rPr>
        <w:t>年，园区营业收入达5</w:t>
      </w:r>
      <w:r>
        <w:rPr>
          <w:rFonts w:ascii="仿宋" w:hAnsi="仿宋" w:eastAsia="仿宋"/>
          <w:color w:val="auto"/>
          <w:sz w:val="32"/>
        </w:rPr>
        <w:t>00</w:t>
      </w:r>
      <w:r>
        <w:rPr>
          <w:rFonts w:hint="eastAsia" w:ascii="仿宋" w:hAnsi="仿宋" w:eastAsia="仿宋"/>
          <w:color w:val="auto"/>
          <w:sz w:val="32"/>
        </w:rPr>
        <w:t>亿元，税收收入达5</w:t>
      </w:r>
      <w:r>
        <w:rPr>
          <w:rFonts w:ascii="仿宋" w:hAnsi="仿宋" w:eastAsia="仿宋"/>
          <w:color w:val="auto"/>
          <w:sz w:val="32"/>
        </w:rPr>
        <w:t>0</w:t>
      </w:r>
      <w:r>
        <w:rPr>
          <w:rFonts w:hint="eastAsia" w:ascii="仿宋" w:hAnsi="仿宋" w:eastAsia="仿宋"/>
          <w:color w:val="auto"/>
          <w:sz w:val="32"/>
        </w:rPr>
        <w:t>亿元，高新技术企业达1</w:t>
      </w:r>
      <w:r>
        <w:rPr>
          <w:rFonts w:ascii="仿宋" w:hAnsi="仿宋" w:eastAsia="仿宋"/>
          <w:color w:val="auto"/>
          <w:sz w:val="32"/>
        </w:rPr>
        <w:t>00</w:t>
      </w:r>
      <w:r>
        <w:rPr>
          <w:rFonts w:hint="eastAsia" w:ascii="仿宋" w:hAnsi="仿宋" w:eastAsia="仿宋"/>
          <w:color w:val="auto"/>
          <w:sz w:val="32"/>
        </w:rPr>
        <w:t>家。</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推进中央商务区建设。</w:t>
      </w:r>
      <w:r>
        <w:rPr>
          <w:rFonts w:hint="eastAsia" w:ascii="仿宋" w:hAnsi="仿宋" w:eastAsia="仿宋"/>
          <w:color w:val="auto"/>
          <w:sz w:val="32"/>
        </w:rPr>
        <w:t>用足用好国际旅游消费中心建设和海南自由贸易港促进全球资源优化配置的优势，加速总部经济、金融服务、现代商贸、邮轮游艇、专业服务、文化休闲等领域全球优质产业要素集聚，建设国际一流商务设施，打造驱动自贸港开放创新、引领总部经济集聚发展的自贸港现代服务产业集群。到2</w:t>
      </w:r>
      <w:r>
        <w:rPr>
          <w:rFonts w:ascii="仿宋" w:hAnsi="仿宋" w:eastAsia="仿宋"/>
          <w:color w:val="auto"/>
          <w:sz w:val="32"/>
        </w:rPr>
        <w:t>025</w:t>
      </w:r>
      <w:r>
        <w:rPr>
          <w:rFonts w:hint="eastAsia" w:ascii="仿宋" w:hAnsi="仿宋" w:eastAsia="仿宋"/>
          <w:color w:val="auto"/>
          <w:sz w:val="32"/>
        </w:rPr>
        <w:t>年，园区生产总值达3</w:t>
      </w:r>
      <w:r>
        <w:rPr>
          <w:rFonts w:ascii="仿宋" w:hAnsi="仿宋" w:eastAsia="仿宋"/>
          <w:color w:val="auto"/>
          <w:sz w:val="32"/>
        </w:rPr>
        <w:t>00</w:t>
      </w:r>
      <w:r>
        <w:rPr>
          <w:rFonts w:hint="eastAsia" w:ascii="仿宋" w:hAnsi="仿宋" w:eastAsia="仿宋"/>
          <w:color w:val="auto"/>
          <w:sz w:val="32"/>
        </w:rPr>
        <w:t>亿元，营业收入达1</w:t>
      </w:r>
      <w:r>
        <w:rPr>
          <w:rFonts w:ascii="仿宋" w:hAnsi="仿宋" w:eastAsia="仿宋"/>
          <w:color w:val="auto"/>
          <w:sz w:val="32"/>
        </w:rPr>
        <w:t>000</w:t>
      </w:r>
      <w:r>
        <w:rPr>
          <w:rFonts w:hint="eastAsia" w:ascii="仿宋" w:hAnsi="仿宋" w:eastAsia="仿宋"/>
          <w:color w:val="auto"/>
          <w:sz w:val="32"/>
        </w:rPr>
        <w:t>亿元，税收收入达3</w:t>
      </w:r>
      <w:r>
        <w:rPr>
          <w:rFonts w:ascii="仿宋" w:hAnsi="仿宋" w:eastAsia="仿宋"/>
          <w:color w:val="auto"/>
          <w:sz w:val="32"/>
        </w:rPr>
        <w:t>0</w:t>
      </w:r>
      <w:r>
        <w:rPr>
          <w:rFonts w:hint="eastAsia" w:ascii="仿宋" w:hAnsi="仿宋" w:eastAsia="仿宋"/>
          <w:color w:val="auto"/>
          <w:sz w:val="32"/>
        </w:rPr>
        <w:t>亿元，总部经济企业达2</w:t>
      </w:r>
      <w:r>
        <w:rPr>
          <w:rFonts w:ascii="仿宋" w:hAnsi="仿宋" w:eastAsia="仿宋"/>
          <w:color w:val="auto"/>
          <w:sz w:val="32"/>
        </w:rPr>
        <w:t>0</w:t>
      </w:r>
      <w:r>
        <w:rPr>
          <w:rFonts w:hint="eastAsia" w:ascii="仿宋" w:hAnsi="仿宋" w:eastAsia="仿宋"/>
          <w:color w:val="auto"/>
          <w:sz w:val="32"/>
        </w:rPr>
        <w:t>家。</w:t>
      </w:r>
    </w:p>
    <w:p>
      <w:pPr>
        <w:spacing w:after="156" w:afterLines="50"/>
        <w:ind w:firstLine="641"/>
        <w:rPr>
          <w:rFonts w:ascii="仿宋" w:hAnsi="仿宋" w:eastAsia="仿宋"/>
          <w:color w:val="auto"/>
          <w:sz w:val="32"/>
        </w:rPr>
      </w:pPr>
      <w:r>
        <w:rPr>
          <w:rFonts w:hint="eastAsia" w:ascii="仿宋" w:hAnsi="仿宋" w:eastAsia="仿宋"/>
          <w:b/>
          <w:bCs/>
          <w:color w:val="auto"/>
          <w:sz w:val="32"/>
        </w:rPr>
        <w:t>推动三亚海棠湾国家海岸休闲园区发展。</w:t>
      </w:r>
      <w:r>
        <w:rPr>
          <w:rFonts w:hint="eastAsia" w:ascii="仿宋" w:hAnsi="仿宋" w:eastAsia="仿宋"/>
          <w:color w:val="auto"/>
          <w:sz w:val="32"/>
        </w:rPr>
        <w:t>集中布局休闲度假旅游、主题乐园旅游、文化旅游、游艇旅游等多元化旅游产品，打造全球一流旅游消费服务，加快国际高端健康服务布局，支撑旅游消费升级，打造汇集全球人气的旅游业集聚区。</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强化产业平台建设。</w:t>
      </w:r>
      <w:r>
        <w:rPr>
          <w:rFonts w:hint="eastAsia" w:ascii="仿宋" w:hAnsi="仿宋" w:eastAsia="仿宋"/>
          <w:color w:val="auto"/>
          <w:sz w:val="32"/>
        </w:rPr>
        <w:t>聚焦环保产业、现代物流、数字科技、先进制造等产业集聚发展需求，建设三亚（梅村）综合物流园、三亚生态产业园、高附加值加工产业园等一批产业发展平台，促进专业产业主体集聚，提升产业发展能级，推动产业跃升发展。</w:t>
      </w:r>
    </w:p>
    <w:p>
      <w:pPr>
        <w:spacing w:after="156" w:afterLines="50"/>
        <w:ind w:firstLine="641"/>
        <w:outlineLvl w:val="1"/>
        <w:rPr>
          <w:rFonts w:ascii="楷体" w:hAnsi="楷体" w:eastAsia="楷体"/>
          <w:b/>
          <w:bCs/>
          <w:color w:val="auto"/>
          <w:sz w:val="32"/>
        </w:rPr>
      </w:pPr>
      <w:bookmarkStart w:id="71" w:name="_Toc66883909"/>
      <w:r>
        <w:rPr>
          <w:rFonts w:hint="eastAsia" w:ascii="楷体" w:hAnsi="楷体" w:eastAsia="楷体"/>
          <w:b/>
          <w:bCs/>
          <w:color w:val="auto"/>
          <w:sz w:val="32"/>
        </w:rPr>
        <w:t>第四节 推进大三亚经济圈深度协同</w:t>
      </w:r>
      <w:bookmarkEnd w:id="71"/>
    </w:p>
    <w:p>
      <w:pPr>
        <w:spacing w:after="156" w:afterLines="50"/>
        <w:ind w:firstLine="641"/>
        <w:rPr>
          <w:rFonts w:ascii="仿宋" w:hAnsi="仿宋" w:eastAsia="仿宋"/>
          <w:color w:val="auto"/>
          <w:sz w:val="32"/>
        </w:rPr>
      </w:pPr>
      <w:r>
        <w:rPr>
          <w:rFonts w:hint="eastAsia" w:ascii="仿宋" w:hAnsi="仿宋" w:eastAsia="仿宋"/>
          <w:color w:val="auto"/>
          <w:sz w:val="32"/>
        </w:rPr>
        <w:t>促进三亚与陵水、乐东、保亭实现“共治高品质本底环境、共筑一体化协同骨架、共促全域化产业联动”的发展格局，推动“大三亚”经济圈合作共赢。</w:t>
      </w:r>
    </w:p>
    <w:p>
      <w:pPr>
        <w:spacing w:after="156" w:afterLines="50"/>
        <w:ind w:firstLine="641"/>
        <w:rPr>
          <w:rFonts w:ascii="仿宋" w:hAnsi="仿宋" w:eastAsia="仿宋"/>
          <w:color w:val="auto"/>
          <w:sz w:val="32"/>
        </w:rPr>
      </w:pPr>
      <w:r>
        <w:rPr>
          <w:rFonts w:hint="eastAsia" w:ascii="仿宋" w:hAnsi="仿宋" w:eastAsia="仿宋"/>
          <w:b/>
          <w:bCs/>
          <w:color w:val="auto"/>
          <w:sz w:val="32"/>
        </w:rPr>
        <w:t>共治高品质本底环境。</w:t>
      </w:r>
      <w:r>
        <w:rPr>
          <w:rFonts w:hint="eastAsia" w:ascii="仿宋" w:hAnsi="仿宋" w:eastAsia="仿宋"/>
          <w:color w:val="auto"/>
          <w:sz w:val="32"/>
        </w:rPr>
        <w:t>以环五指山区域山体为核心，以陵水河、藤桥河、宁远河、三亚河、望楼河等重要河流为廊道，以大隆水库等重要水库以及尖峰岭自然保护区、抱龙国家森林公园等自然保护区、国家森林公园等生态保护区为节点，构建全域生态保育体系。推进全域生态共保共育，强化跨行政区域的自然保护区共建共营，构筑整体联结的生态安全体系，探索整合尖峰岭-猕猴岭-佳西岭、七仙岭-吊罗山-五指山等相邻的国家级自然保护区，建设热带森林国家公园。建立跨区域生态保护与补偿机制，建立大三亚一体化的环境治理机制，探索资金补偿、污染源共治等多种创新合作方式，建立资源环境质量检测系统，搭建大三亚标准统一、上下联动、横向联合的环境监管一体化平台，实现信息共享。</w:t>
      </w:r>
    </w:p>
    <w:p>
      <w:pPr>
        <w:spacing w:after="156" w:afterLines="50"/>
        <w:ind w:firstLine="641"/>
        <w:rPr>
          <w:rFonts w:ascii="仿宋" w:hAnsi="仿宋" w:eastAsia="仿宋"/>
          <w:color w:val="auto"/>
          <w:sz w:val="32"/>
        </w:rPr>
      </w:pPr>
      <w:r>
        <w:rPr>
          <w:rFonts w:hint="eastAsia" w:ascii="仿宋" w:hAnsi="仿宋" w:eastAsia="仿宋"/>
          <w:b/>
          <w:bCs/>
          <w:color w:val="auto"/>
          <w:sz w:val="32"/>
        </w:rPr>
        <w:t>筑牢一体化协同骨架。</w:t>
      </w:r>
      <w:r>
        <w:rPr>
          <w:rFonts w:hint="eastAsia" w:ascii="仿宋" w:hAnsi="仿宋" w:eastAsia="仿宋"/>
          <w:color w:val="auto"/>
          <w:sz w:val="32"/>
        </w:rPr>
        <w:t>增强区域快速交通联系，提升城际通达性，推动大三亚区域客运公交化运营，推广一票式联程和“一卡通”服务，强化公共交通领域信息共享，建成大三亚一个半小时都市圈。推动通信、能源、水利等基础设施通盘规划、全面接轨、一体建设，形成区域互联互通、绿色安全、智慧高效的全域“五网”基础设施骨架。</w:t>
      </w:r>
    </w:p>
    <w:p>
      <w:pPr>
        <w:spacing w:after="50"/>
        <w:ind w:firstLine="643" w:firstLineChars="200"/>
        <w:rPr>
          <w:color w:val="auto"/>
        </w:rPr>
      </w:pPr>
      <w:r>
        <w:rPr>
          <w:rFonts w:hint="eastAsia" w:ascii="仿宋" w:hAnsi="仿宋" w:eastAsia="仿宋"/>
          <w:b/>
          <w:bCs/>
          <w:color w:val="auto"/>
          <w:sz w:val="32"/>
        </w:rPr>
        <w:t>共促全域化产业联动。</w:t>
      </w:r>
      <w:r>
        <w:rPr>
          <w:rFonts w:hint="eastAsia" w:ascii="仿宋" w:hAnsi="仿宋" w:eastAsia="仿宋"/>
          <w:color w:val="auto"/>
          <w:sz w:val="32"/>
        </w:rPr>
        <w:t>推动三亚释放战略科技创新引擎、国际产业交流交往门户、自贸高端要素集成枢纽位势，发力产业链两端环节，陵水、保亭和乐东深挖腹地纵深潜能，发力产业链中间环节，形成以三亚为核心、高效联动乐陵保的产业链式集群发展。把握国际旅游消费中心建设机遇，做优做精“大三亚”旅游经济圈，建设世界级旅游度假城市带，形成“三亚一站式服务、乐陵保多点游憩”的旅游基营体系。以南繁种业、热带特色农业为方向，以三亚为科技引领，以陵水、乐东、保亭为腹地，共建国家南繁硅谷和全球热带农业中心。协同推动国家深海基地南方中心和国际一流的深海科技创新平台建设，发展海洋公共技术研发、海洋现代服务、海洋休闲渔业。释放海南自由贸易港政策优势，构建以三亚为核心、辐射带动乐陵保的现代服务业发展格局。</w:t>
      </w:r>
    </w:p>
    <w:p>
      <w:pPr>
        <w:spacing w:after="156" w:afterLines="50"/>
        <w:ind w:firstLine="641"/>
        <w:outlineLvl w:val="1"/>
        <w:rPr>
          <w:rFonts w:ascii="楷体" w:hAnsi="楷体" w:eastAsia="楷体"/>
          <w:b/>
          <w:bCs/>
          <w:color w:val="auto"/>
          <w:sz w:val="32"/>
        </w:rPr>
      </w:pPr>
      <w:bookmarkStart w:id="72" w:name="_Toc66883910"/>
      <w:r>
        <w:rPr>
          <w:rFonts w:hint="eastAsia" w:ascii="楷体" w:hAnsi="楷体" w:eastAsia="楷体"/>
          <w:b/>
          <w:bCs/>
          <w:color w:val="auto"/>
          <w:sz w:val="32"/>
        </w:rPr>
        <w:t>第五节 创新推动区域高效联动发展</w:t>
      </w:r>
      <w:bookmarkEnd w:id="72"/>
    </w:p>
    <w:p>
      <w:pPr>
        <w:spacing w:after="156" w:afterLines="50"/>
        <w:ind w:firstLine="641"/>
        <w:rPr>
          <w:rFonts w:ascii="仿宋" w:hAnsi="仿宋" w:eastAsia="仿宋"/>
          <w:color w:val="auto"/>
          <w:sz w:val="32"/>
        </w:rPr>
      </w:pPr>
      <w:r>
        <w:rPr>
          <w:rFonts w:hint="eastAsia" w:ascii="仿宋" w:hAnsi="仿宋" w:eastAsia="仿宋"/>
          <w:b/>
          <w:bCs/>
          <w:color w:val="auto"/>
          <w:sz w:val="32"/>
        </w:rPr>
        <w:t>强化跨区域产业合作。</w:t>
      </w:r>
      <w:r>
        <w:rPr>
          <w:rFonts w:hint="eastAsia" w:ascii="仿宋" w:hAnsi="仿宋" w:eastAsia="仿宋"/>
          <w:color w:val="auto"/>
          <w:sz w:val="32"/>
        </w:rPr>
        <w:t>主动对接粤港澳大湾区，深化与广州、深圳等对口城市的合作，积极争取重大产业合作项目落地。打造琼台经济交流合作新平台，继续办好“三亚台商峰会</w:t>
      </w:r>
      <w:r>
        <w:rPr>
          <w:rFonts w:ascii="仿宋" w:hAnsi="仿宋" w:eastAsia="仿宋"/>
          <w:color w:val="auto"/>
          <w:sz w:val="32"/>
        </w:rPr>
        <w:t>”</w:t>
      </w:r>
      <w:r>
        <w:rPr>
          <w:rFonts w:hint="eastAsia" w:ascii="仿宋" w:hAnsi="仿宋" w:eastAsia="仿宋"/>
          <w:color w:val="auto"/>
          <w:sz w:val="32"/>
        </w:rPr>
        <w:t>等经济合作活动，争取落地一批台资重点项目。深化粤桂琼合作，融入琼州海峡经济带建设。强化与上海等国内发达城市协同合作。聚焦文化旅游、高新技术、医疗康养、海洋经济等方向，创新区域产业合作新模式，支持崖州湾科技城、中央商务区与粤港澳大湾区、台湾地区等地园区开展交流合作，共建产业合作园区。</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加强多领域联动发展。</w:t>
      </w:r>
      <w:r>
        <w:rPr>
          <w:rFonts w:hint="eastAsia" w:ascii="仿宋" w:hAnsi="仿宋" w:eastAsia="仿宋"/>
          <w:color w:val="auto"/>
          <w:sz w:val="32"/>
        </w:rPr>
        <w:t>优化区域交通互联体系，加强三亚公路、铁路经琼州海峡跨海通道与大陆干线公路和铁路网连通，建设“三亚-粤港澳大湾区”三小时经济圈。推进与海口、湛江、广州、珠海、深圳等“泛珠”城市港口通关便利化合作，加强面向台湾地区的邮轮、航空等通道建设，推进港航、旅游协同发展。深化人才教育交流，建立公职人员互派学习试点。全面落实惠台政策，着力解决台胞人才赴三亚工作的落户、购房、子女入学等问题。</w:t>
      </w:r>
    </w:p>
    <w:p>
      <w:pPr>
        <w:spacing w:before="156" w:beforeLines="50" w:after="156" w:afterLines="50" w:line="300" w:lineRule="auto"/>
        <w:jc w:val="center"/>
        <w:rPr>
          <w:rFonts w:ascii="黑体" w:hAnsi="黑体" w:eastAsia="黑体" w:cs="仿宋"/>
          <w:color w:val="auto"/>
          <w:sz w:val="28"/>
          <w:szCs w:val="32"/>
        </w:rPr>
      </w:pPr>
      <w:bookmarkStart w:id="73" w:name="_Toc53667665"/>
      <w:bookmarkStart w:id="74" w:name="_Toc52283468"/>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6</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重大工程项目——构建区域协调发展格局</w:t>
      </w:r>
      <w:bookmarkEnd w:id="73"/>
      <w:bookmarkEnd w:id="74"/>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54" w:type="dxa"/>
          </w:tcPr>
          <w:p>
            <w:pPr>
              <w:spacing w:after="156" w:afterLines="50"/>
              <w:rPr>
                <w:rFonts w:ascii="仿宋" w:hAnsi="仿宋" w:eastAsia="仿宋"/>
                <w:b/>
                <w:bCs/>
                <w:color w:val="auto"/>
                <w:sz w:val="28"/>
                <w:szCs w:val="21"/>
              </w:rPr>
            </w:pPr>
            <w:r>
              <w:rPr>
                <w:rFonts w:hint="eastAsia" w:ascii="仿宋" w:hAnsi="仿宋" w:eastAsia="仿宋"/>
                <w:b/>
                <w:bCs/>
                <w:color w:val="auto"/>
                <w:sz w:val="28"/>
                <w:szCs w:val="21"/>
              </w:rPr>
              <w:t>城市更新改造工程。</w:t>
            </w:r>
            <w:r>
              <w:rPr>
                <w:rFonts w:hint="eastAsia" w:ascii="仿宋" w:hAnsi="仿宋" w:eastAsia="仿宋"/>
                <w:color w:val="auto"/>
                <w:sz w:val="28"/>
                <w:szCs w:val="21"/>
              </w:rPr>
              <w:t>提升城市综合承载力，统筹实施老旧小区、老旧街区、老旧城区更新改造工程，推进三亚市海棠湾洪风片区等危旧房改造工程。推进抱坡、西瓜、芒果等片区棚户区改造，统筹推进全市安置区建设。实施道路立面改造工程。</w:t>
            </w:r>
          </w:p>
          <w:p>
            <w:pPr>
              <w:spacing w:after="156" w:afterLines="50"/>
              <w:rPr>
                <w:rFonts w:ascii="仿宋" w:hAnsi="仿宋" w:eastAsia="仿宋"/>
                <w:b/>
                <w:bCs/>
                <w:color w:val="auto"/>
                <w:sz w:val="28"/>
                <w:szCs w:val="21"/>
              </w:rPr>
            </w:pPr>
            <w:r>
              <w:rPr>
                <w:rFonts w:hint="eastAsia" w:ascii="仿宋" w:hAnsi="仿宋" w:eastAsia="仿宋"/>
                <w:b/>
                <w:bCs/>
                <w:color w:val="auto"/>
                <w:sz w:val="28"/>
                <w:szCs w:val="21"/>
              </w:rPr>
              <w:t>城市风貌提升工程。</w:t>
            </w:r>
            <w:r>
              <w:rPr>
                <w:rFonts w:hint="eastAsia" w:ascii="仿宋" w:hAnsi="仿宋" w:eastAsia="仿宋"/>
                <w:color w:val="auto"/>
                <w:sz w:val="28"/>
                <w:szCs w:val="21"/>
              </w:rPr>
              <w:t>整合城市公园，规划建设全市郊野公园、综合公园、带状公园、专类公园和社区公园。推进滨海、滨河绿道、城市绿道、田园绿道、登山步道等项目建设。</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海绵城市建设工程。</w:t>
            </w:r>
            <w:r>
              <w:rPr>
                <w:rFonts w:hint="eastAsia" w:ascii="仿宋" w:hAnsi="仿宋" w:eastAsia="仿宋"/>
                <w:color w:val="auto"/>
                <w:sz w:val="28"/>
                <w:szCs w:val="21"/>
              </w:rPr>
              <w:t>建设海绵城市，实施三亚市海绵城市试点区域调蓄、三亚河流域调蓄工程等重点工程，建设完善红沙垃圾转运站等环卫基础设施。</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园区集聚发展工程。</w:t>
            </w:r>
            <w:r>
              <w:rPr>
                <w:rFonts w:hint="eastAsia" w:ascii="仿宋" w:hAnsi="仿宋" w:eastAsia="仿宋"/>
                <w:color w:val="auto"/>
                <w:sz w:val="28"/>
                <w:szCs w:val="21"/>
              </w:rPr>
              <w:t>统筹推进三亚海棠湾国家海岸休闲园区、中央商务区、崖州湾科技城等园区基础设施建设，强化园区产业载体与基础设施配套。</w:t>
            </w:r>
          </w:p>
          <w:p>
            <w:pPr>
              <w:rPr>
                <w:rFonts w:ascii="仿宋" w:hAnsi="仿宋" w:eastAsia="仿宋"/>
                <w:color w:val="auto"/>
                <w:sz w:val="28"/>
                <w:szCs w:val="21"/>
              </w:rPr>
            </w:pPr>
            <w:r>
              <w:rPr>
                <w:rFonts w:hint="eastAsia" w:ascii="仿宋" w:hAnsi="仿宋" w:eastAsia="仿宋"/>
                <w:b/>
                <w:bCs/>
                <w:color w:val="auto"/>
                <w:sz w:val="28"/>
                <w:szCs w:val="21"/>
              </w:rPr>
              <w:t>区域联动示范工程。</w:t>
            </w:r>
            <w:r>
              <w:rPr>
                <w:rFonts w:hint="eastAsia" w:ascii="仿宋" w:hAnsi="仿宋" w:eastAsia="仿宋"/>
                <w:color w:val="auto"/>
                <w:sz w:val="28"/>
                <w:szCs w:val="21"/>
              </w:rPr>
              <w:t>谋划与粤港澳大湾区、台湾地区重点合作项目落地，建设进出口销售合作平台、人才交流培训平台等支撑性平台，实施“泛珠”城市港口通关便利化合作工程，建设一批产业合作示范园区。</w:t>
            </w:r>
          </w:p>
        </w:tc>
      </w:tr>
    </w:tbl>
    <w:p>
      <w:pPr>
        <w:pageBreakBefore/>
        <w:spacing w:after="312" w:afterLines="100"/>
        <w:jc w:val="center"/>
        <w:outlineLvl w:val="0"/>
        <w:rPr>
          <w:rFonts w:ascii="黑体" w:hAnsi="黑体" w:eastAsia="黑体"/>
          <w:color w:val="auto"/>
          <w:sz w:val="36"/>
          <w:szCs w:val="40"/>
        </w:rPr>
      </w:pPr>
      <w:bookmarkStart w:id="75" w:name="_Toc66883911"/>
      <w:r>
        <w:rPr>
          <w:rFonts w:hint="eastAsia" w:ascii="黑体" w:hAnsi="黑体" w:eastAsia="黑体"/>
          <w:color w:val="auto"/>
          <w:sz w:val="36"/>
          <w:szCs w:val="40"/>
        </w:rPr>
        <w:t>第八章 品质升级，建设现代智慧韧性城市</w:t>
      </w:r>
      <w:bookmarkEnd w:id="75"/>
    </w:p>
    <w:p>
      <w:pPr>
        <w:spacing w:after="156" w:afterLines="50"/>
        <w:ind w:firstLine="641"/>
        <w:rPr>
          <w:rFonts w:ascii="仿宋" w:hAnsi="仿宋" w:eastAsia="仿宋"/>
          <w:color w:val="auto"/>
          <w:sz w:val="32"/>
        </w:rPr>
      </w:pPr>
      <w:r>
        <w:rPr>
          <w:rFonts w:hint="eastAsia" w:ascii="仿宋" w:hAnsi="仿宋" w:eastAsia="仿宋"/>
          <w:color w:val="auto"/>
          <w:sz w:val="32"/>
        </w:rPr>
        <w:t>以支撑海南自由贸易港建设、引领人民美好生活为出发点，推动现代高品质城市建设，打造智慧化、高效化的现代城市基础设施网络体系和常态化、规范化的城市运行安全保障体系。</w:t>
      </w:r>
    </w:p>
    <w:p>
      <w:pPr>
        <w:spacing w:after="156" w:afterLines="50"/>
        <w:ind w:firstLine="641"/>
        <w:outlineLvl w:val="1"/>
        <w:rPr>
          <w:rFonts w:ascii="楷体" w:hAnsi="楷体" w:eastAsia="楷体"/>
          <w:b/>
          <w:bCs/>
          <w:color w:val="auto"/>
          <w:sz w:val="32"/>
        </w:rPr>
      </w:pPr>
      <w:bookmarkStart w:id="76" w:name="_Toc66883912"/>
      <w:r>
        <w:rPr>
          <w:rFonts w:hint="eastAsia" w:ascii="楷体" w:hAnsi="楷体" w:eastAsia="楷体"/>
          <w:b/>
          <w:bCs/>
          <w:color w:val="auto"/>
          <w:sz w:val="32"/>
        </w:rPr>
        <w:t>第一节 全球互联，打造自贸开放交通体系</w:t>
      </w:r>
      <w:bookmarkEnd w:id="76"/>
    </w:p>
    <w:p>
      <w:pPr>
        <w:spacing w:after="156" w:afterLines="50"/>
        <w:ind w:firstLine="641"/>
        <w:rPr>
          <w:rFonts w:ascii="仿宋" w:hAnsi="仿宋" w:eastAsia="仿宋"/>
          <w:color w:val="auto"/>
          <w:sz w:val="32"/>
        </w:rPr>
      </w:pPr>
      <w:r>
        <w:rPr>
          <w:rFonts w:hint="eastAsia" w:ascii="仿宋" w:hAnsi="仿宋" w:eastAsia="仿宋"/>
          <w:color w:val="auto"/>
          <w:sz w:val="32"/>
        </w:rPr>
        <w:t>推动全市交通逐步由“旅游城市交通”向“自贸城市交通”转型，构建“互联互通、功能完备、无缝对接、安全高效”的现代综合交通运输体系，打造海、陆、空联动的交通开放格局，提升交通运输服务能力，构建三亚特色“1</w:t>
      </w:r>
      <w:r>
        <w:rPr>
          <w:rFonts w:ascii="仿宋" w:hAnsi="仿宋" w:eastAsia="仿宋"/>
          <w:color w:val="auto"/>
          <w:sz w:val="32"/>
        </w:rPr>
        <w:t>23</w:t>
      </w:r>
      <w:r>
        <w:rPr>
          <w:rFonts w:hint="eastAsia" w:ascii="仿宋" w:hAnsi="仿宋" w:eastAsia="仿宋"/>
          <w:color w:val="auto"/>
          <w:sz w:val="32"/>
        </w:rPr>
        <w:t>出行交通圈”，初步建成全国性综合交通枢纽、空港型国家物流枢纽城市。</w:t>
      </w:r>
    </w:p>
    <w:p>
      <w:pPr>
        <w:spacing w:after="156" w:afterLines="50"/>
        <w:ind w:firstLine="641"/>
        <w:rPr>
          <w:rFonts w:ascii="仿宋" w:hAnsi="仿宋" w:eastAsia="仿宋"/>
          <w:color w:val="auto"/>
          <w:sz w:val="32"/>
        </w:rPr>
      </w:pPr>
      <w:r>
        <w:rPr>
          <w:rFonts w:hint="eastAsia" w:ascii="仿宋" w:hAnsi="仿宋" w:eastAsia="仿宋"/>
          <w:b/>
          <w:bCs/>
          <w:color w:val="auto"/>
          <w:sz w:val="32"/>
        </w:rPr>
        <w:t>加快推进国际化空港枢纽建设。</w:t>
      </w:r>
      <w:r>
        <w:rPr>
          <w:rFonts w:hint="eastAsia" w:ascii="仿宋" w:hAnsi="仿宋" w:eastAsia="仿宋"/>
          <w:color w:val="auto"/>
          <w:sz w:val="32"/>
        </w:rPr>
        <w:t>落实第三、第四、第五航权安排，把握第七航权开放契机，争取放宽空域管制与航路航权限制，积极增开航线航班，实施航空国际中转旅客及其行李通程联运，构建四小时、八小时飞行经济圈。推进三亚地方航空公司组建工作。推进三亚凤凰国际机场升级。规划建设三亚新机场，打造我国面向太平洋、印度洋的航空区域门户枢纽和立足琼南、辐射全岛、联通全球的大型国际综合交通枢纽。预留三亚新机场临空产业发展用地，完善多方式集散通道。到“十四五”末，实现国际通航城市达到7</w:t>
      </w:r>
      <w:r>
        <w:rPr>
          <w:rFonts w:ascii="仿宋" w:hAnsi="仿宋" w:eastAsia="仿宋"/>
          <w:color w:val="auto"/>
          <w:sz w:val="32"/>
        </w:rPr>
        <w:t>0</w:t>
      </w:r>
      <w:r>
        <w:rPr>
          <w:rFonts w:hint="eastAsia" w:ascii="仿宋" w:hAnsi="仿宋" w:eastAsia="仿宋"/>
          <w:color w:val="auto"/>
          <w:sz w:val="32"/>
        </w:rPr>
        <w:t>个，年航空旅客吞吐量2</w:t>
      </w:r>
      <w:r>
        <w:rPr>
          <w:rFonts w:ascii="仿宋" w:hAnsi="仿宋" w:eastAsia="仿宋"/>
          <w:color w:val="auto"/>
          <w:sz w:val="32"/>
        </w:rPr>
        <w:t>400</w:t>
      </w:r>
      <w:r>
        <w:rPr>
          <w:rFonts w:hint="eastAsia" w:ascii="仿宋" w:hAnsi="仿宋" w:eastAsia="仿宋"/>
          <w:color w:val="auto"/>
          <w:sz w:val="32"/>
        </w:rPr>
        <w:t>万人次，货物吞吐量1</w:t>
      </w:r>
      <w:r>
        <w:rPr>
          <w:rFonts w:ascii="仿宋" w:hAnsi="仿宋" w:eastAsia="仿宋"/>
          <w:color w:val="auto"/>
          <w:sz w:val="32"/>
        </w:rPr>
        <w:t>5</w:t>
      </w:r>
      <w:r>
        <w:rPr>
          <w:rFonts w:hint="eastAsia" w:ascii="仿宋" w:hAnsi="仿宋" w:eastAsia="仿宋"/>
          <w:color w:val="auto"/>
          <w:sz w:val="32"/>
        </w:rPr>
        <w:t>万吨。</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加强现代化开放港口体系建设。</w:t>
      </w:r>
      <w:r>
        <w:rPr>
          <w:rFonts w:hint="eastAsia" w:ascii="仿宋" w:hAnsi="仿宋" w:eastAsia="仿宋"/>
          <w:color w:val="auto"/>
          <w:sz w:val="32"/>
        </w:rPr>
        <w:t>推动三亚港区、南山港区、红塘港区构建“一港三区”港区总体格局，落实更加开放的船舶运输政策。建设凤凰岛邮轮母港，完善集疏运体系。推进南山港二期建设，</w:t>
      </w:r>
      <w:r>
        <w:rPr>
          <w:rFonts w:ascii="仿宋" w:hAnsi="仿宋" w:eastAsia="仿宋"/>
          <w:color w:val="auto"/>
          <w:sz w:val="32"/>
        </w:rPr>
        <w:t>承接老港区生产资料和生活物资货运功能</w:t>
      </w:r>
      <w:r>
        <w:rPr>
          <w:rFonts w:hint="eastAsia" w:ascii="仿宋" w:hAnsi="仿宋" w:eastAsia="仿宋"/>
          <w:color w:val="auto"/>
          <w:sz w:val="32"/>
        </w:rPr>
        <w:t>的</w:t>
      </w:r>
      <w:r>
        <w:rPr>
          <w:rFonts w:ascii="仿宋" w:hAnsi="仿宋" w:eastAsia="仿宋"/>
          <w:color w:val="auto"/>
          <w:sz w:val="32"/>
        </w:rPr>
        <w:t>转移，</w:t>
      </w:r>
      <w:r>
        <w:rPr>
          <w:rFonts w:hint="eastAsia" w:ascii="仿宋" w:hAnsi="仿宋" w:eastAsia="仿宋"/>
          <w:color w:val="auto"/>
          <w:sz w:val="32"/>
        </w:rPr>
        <w:t>提升科考、维修领域全链条服务能力，建设崖州湾南海科技港，</w:t>
      </w:r>
      <w:r>
        <w:rPr>
          <w:rFonts w:ascii="仿宋" w:hAnsi="仿宋" w:eastAsia="仿宋"/>
          <w:color w:val="auto"/>
          <w:sz w:val="32"/>
        </w:rPr>
        <w:t>预留集装箱运输功能</w:t>
      </w:r>
      <w:r>
        <w:rPr>
          <w:rFonts w:hint="eastAsia" w:ascii="仿宋" w:hAnsi="仿宋" w:eastAsia="仿宋"/>
          <w:color w:val="auto"/>
          <w:sz w:val="32"/>
        </w:rPr>
        <w:t>。</w:t>
      </w:r>
      <w:r>
        <w:rPr>
          <w:rFonts w:hint="eastAsia" w:ascii="仿宋" w:hAnsi="仿宋" w:eastAsia="仿宋" w:cs="Times New Roman"/>
          <w:color w:val="auto"/>
          <w:sz w:val="32"/>
          <w:szCs w:val="32"/>
        </w:rPr>
        <w:t>建设南边海国际游艇港</w:t>
      </w:r>
      <w:r>
        <w:rPr>
          <w:rFonts w:hint="eastAsia" w:ascii="仿宋" w:hAnsi="仿宋" w:eastAsia="仿宋"/>
          <w:color w:val="auto"/>
          <w:sz w:val="32"/>
        </w:rPr>
        <w:t>，推动鹿回头、鸿洲游艇港、半山半岛帆船港等码头设施升级。推进三亚崖州中心渔港建设，推动港口现代化升级。</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强化轨道交通及公路枢纽建设。</w:t>
      </w:r>
      <w:r>
        <w:rPr>
          <w:rFonts w:hint="eastAsia" w:ascii="仿宋" w:hAnsi="仿宋" w:eastAsia="仿宋"/>
          <w:color w:val="auto"/>
          <w:sz w:val="32"/>
        </w:rPr>
        <w:t>完善“一横一纵”高速与城际铁路，推动三亚至海口中线高速铁路规划建设，建设环岛高铁枢纽，推进三亚站北站交通枢纽建设。推进大三亚东西贯通的市域快轨干线通道建设，建设市域快轨站点2</w:t>
      </w:r>
      <w:r>
        <w:rPr>
          <w:rFonts w:ascii="仿宋" w:hAnsi="仿宋" w:eastAsia="仿宋"/>
          <w:color w:val="auto"/>
          <w:sz w:val="32"/>
        </w:rPr>
        <w:t>0</w:t>
      </w:r>
      <w:r>
        <w:rPr>
          <w:rFonts w:hint="eastAsia" w:ascii="仿宋" w:hAnsi="仿宋" w:eastAsia="仿宋"/>
          <w:color w:val="auto"/>
          <w:sz w:val="32"/>
        </w:rPr>
        <w:t>个以上，完成西段西环铁路公交化旅游化改造，建设东段城际快轨，推动市域铁路引入空港，预留网络化城市轨道交通系统。构建“综合客运枢纽、城市客运枢纽、公交首末站”三级客运枢纽体系。“十四五”末，实现城市功能中心与重要交通枢纽平均通达时间下降到</w:t>
      </w:r>
      <w:r>
        <w:rPr>
          <w:rFonts w:ascii="仿宋" w:hAnsi="仿宋" w:eastAsia="仿宋"/>
          <w:color w:val="auto"/>
          <w:sz w:val="32"/>
        </w:rPr>
        <w:t>30</w:t>
      </w:r>
      <w:r>
        <w:rPr>
          <w:rFonts w:hint="eastAsia" w:ascii="仿宋" w:hAnsi="仿宋" w:eastAsia="仿宋"/>
          <w:color w:val="auto"/>
          <w:sz w:val="32"/>
        </w:rPr>
        <w:t>分钟。</w:t>
      </w:r>
    </w:p>
    <w:p>
      <w:pPr>
        <w:spacing w:after="156" w:afterLines="50"/>
        <w:ind w:firstLine="641"/>
        <w:rPr>
          <w:rFonts w:ascii="仿宋" w:hAnsi="仿宋" w:eastAsia="仿宋"/>
          <w:color w:val="auto"/>
          <w:sz w:val="32"/>
        </w:rPr>
      </w:pPr>
      <w:r>
        <w:rPr>
          <w:rFonts w:hint="eastAsia" w:ascii="仿宋" w:hAnsi="仿宋" w:eastAsia="仿宋"/>
          <w:b/>
          <w:bCs/>
          <w:color w:val="auto"/>
          <w:sz w:val="32"/>
        </w:rPr>
        <w:t>统筹推进城乡路网及设施升级。</w:t>
      </w:r>
      <w:r>
        <w:rPr>
          <w:rFonts w:hint="eastAsia" w:ascii="仿宋" w:hAnsi="仿宋" w:eastAsia="仿宋"/>
          <w:color w:val="auto"/>
          <w:sz w:val="32"/>
        </w:rPr>
        <w:t>打造“两横一纵”高快速路网络，推进G98环岛高速公路大三亚段扩容，拓展育才生态区与乐东、保亭的连接通道。推进各区之间快速通道建设，构建城区纵向快速通道。构建“四横三纵”国省道干线网络，完成国道225、海榆中线等国省道拓宽改造，缓解中心城区交通压力。畅通城区“四横、七纵、九放射”骨干路网，推进中心城区环岛铁路以北片区“三横七纵”骨干通道建设，坚持实践“窄道路、密路网”的城市道路布局原则，打通“断头路”，畅通“微循环”。推进绕城高速快速道路改造。推进非机动车道、人行道、地下通道建设，推进主干道地下空间开发利用，构建城市立体交通体系。完善高密度高标准县乡道网络，加快实施一批主要县乡公路升级改造工程，推动“四好农村路”高质量建设，提升农村交通综合服务水平，实现自然村通硬化路率达1</w:t>
      </w:r>
      <w:r>
        <w:rPr>
          <w:rFonts w:ascii="仿宋" w:hAnsi="仿宋" w:eastAsia="仿宋"/>
          <w:color w:val="auto"/>
          <w:sz w:val="32"/>
        </w:rPr>
        <w:t>00</w:t>
      </w:r>
      <w:r>
        <w:rPr>
          <w:rFonts w:hint="eastAsia" w:ascii="仿宋" w:hAnsi="仿宋" w:eastAsia="仿宋"/>
          <w:color w:val="auto"/>
          <w:sz w:val="32"/>
        </w:rPr>
        <w:t>%，促进城乡交通一体化发展。</w:t>
      </w:r>
    </w:p>
    <w:p>
      <w:pPr>
        <w:spacing w:after="156" w:afterLines="50"/>
        <w:ind w:firstLine="641"/>
        <w:rPr>
          <w:rFonts w:ascii="仿宋" w:hAnsi="仿宋" w:eastAsia="仿宋"/>
          <w:color w:val="auto"/>
          <w:sz w:val="32"/>
        </w:rPr>
      </w:pPr>
      <w:r>
        <w:rPr>
          <w:rFonts w:hint="eastAsia" w:ascii="仿宋" w:hAnsi="仿宋" w:eastAsia="仿宋"/>
          <w:b/>
          <w:bCs/>
          <w:color w:val="auto"/>
          <w:sz w:val="32"/>
        </w:rPr>
        <w:t>建立绿色智能的公共交通体系。</w:t>
      </w:r>
      <w:r>
        <w:rPr>
          <w:rFonts w:hint="eastAsia" w:ascii="仿宋" w:hAnsi="仿宋" w:eastAsia="仿宋"/>
          <w:color w:val="auto"/>
          <w:sz w:val="32"/>
        </w:rPr>
        <w:t>优化城乡公交线网，提高公交线网覆盖率。完善公交场站、枢纽站、首末车站、候车亭等公共交通设施，合理增加公共停车场（楼）。推动“交通+物业”一体化开发的综合公共交通枢纽建设，提升城市公共交通服务能力。建设智能化公交系统，推动公交智能支付终端、电子站牌等智能化设备配套应用。实现全市绿色交通出行分担率达7</w:t>
      </w:r>
      <w:r>
        <w:rPr>
          <w:rFonts w:ascii="仿宋" w:hAnsi="仿宋" w:eastAsia="仿宋"/>
          <w:color w:val="auto"/>
          <w:sz w:val="32"/>
        </w:rPr>
        <w:t>5</w:t>
      </w:r>
      <w:r>
        <w:rPr>
          <w:rFonts w:hint="eastAsia" w:ascii="仿宋" w:hAnsi="仿宋" w:eastAsia="仿宋"/>
          <w:color w:val="auto"/>
          <w:sz w:val="32"/>
        </w:rPr>
        <w:t>%，力争公交都市示范城市创建通过交通运输部验收并授牌。</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推进通用航空及水上交通发展。</w:t>
      </w:r>
      <w:r>
        <w:rPr>
          <w:rFonts w:hint="eastAsia" w:ascii="仿宋" w:hAnsi="仿宋" w:eastAsia="仿宋"/>
          <w:color w:val="auto"/>
          <w:sz w:val="32"/>
        </w:rPr>
        <w:t>加强通用机场基础设施建设，推进海棠湾通用机场、南山景区直升机场及旅游景区景点直升机起降点、停机坪等通航设施建设，规划开通多条特色短途运输航线，开展低空旅游、特色出行服务。发展水上交通，构建海上巴士特色交通运输体系，新建或改造升级凤凰岛、港务局、南山、西岛等一批海上巴士码头站点，完善水上公共交通路网。</w:t>
      </w:r>
    </w:p>
    <w:p>
      <w:pPr>
        <w:spacing w:after="156" w:afterLines="50"/>
        <w:ind w:firstLine="641"/>
        <w:outlineLvl w:val="1"/>
        <w:rPr>
          <w:rFonts w:ascii="楷体" w:hAnsi="楷体" w:eastAsia="楷体"/>
          <w:b/>
          <w:bCs/>
          <w:color w:val="auto"/>
          <w:sz w:val="32"/>
        </w:rPr>
      </w:pPr>
      <w:bookmarkStart w:id="77" w:name="_Toc66883913"/>
      <w:r>
        <w:rPr>
          <w:rFonts w:hint="eastAsia" w:ascii="楷体" w:hAnsi="楷体" w:eastAsia="楷体"/>
          <w:b/>
          <w:bCs/>
          <w:color w:val="auto"/>
          <w:sz w:val="32"/>
        </w:rPr>
        <w:t>第二节 城乡统筹，强化绿色供能供气保障</w:t>
      </w:r>
      <w:bookmarkEnd w:id="77"/>
    </w:p>
    <w:p>
      <w:pPr>
        <w:spacing w:after="156" w:afterLines="50"/>
        <w:ind w:firstLine="641"/>
        <w:rPr>
          <w:rFonts w:ascii="仿宋" w:hAnsi="仿宋" w:eastAsia="仿宋"/>
          <w:color w:val="auto"/>
          <w:sz w:val="32"/>
        </w:rPr>
      </w:pPr>
      <w:r>
        <w:rPr>
          <w:rFonts w:hint="eastAsia" w:ascii="仿宋" w:hAnsi="仿宋" w:eastAsia="仿宋"/>
          <w:color w:val="auto"/>
          <w:sz w:val="32"/>
        </w:rPr>
        <w:t>立足区域能源发展现状，注重生态保护和能源发展建设并行，加快构建以清洁电力和天然气为主体、以可再生能源为补充、清洁低碳、安全高效的能源供应体系，提高能源供给保障能力，支撑清洁能源岛建设。到“十四五”末</w:t>
      </w:r>
      <w:r>
        <w:rPr>
          <w:rFonts w:ascii="仿宋" w:hAnsi="仿宋" w:eastAsia="仿宋"/>
          <w:color w:val="auto"/>
          <w:sz w:val="32"/>
        </w:rPr>
        <w:t>，</w:t>
      </w:r>
      <w:bookmarkStart w:id="78" w:name="_Hlk63246382"/>
      <w:r>
        <w:rPr>
          <w:rFonts w:hint="eastAsia" w:ascii="仿宋" w:hAnsi="仿宋" w:eastAsia="仿宋"/>
          <w:color w:val="auto"/>
          <w:sz w:val="32"/>
        </w:rPr>
        <w:t>全市天然气管网覆盖率达到95%以上，智能配电网覆盖率达到100%，户均停电小于46分钟，能源供应基本实现无煤化，可再生能源消费占一次能源消费比重提高到</w:t>
      </w:r>
      <w:r>
        <w:rPr>
          <w:rFonts w:ascii="仿宋" w:hAnsi="仿宋" w:eastAsia="仿宋"/>
          <w:color w:val="auto"/>
          <w:sz w:val="32"/>
        </w:rPr>
        <w:t>31%。</w:t>
      </w:r>
      <w:bookmarkEnd w:id="78"/>
    </w:p>
    <w:p>
      <w:pPr>
        <w:spacing w:after="156" w:afterLines="50"/>
        <w:ind w:firstLine="641"/>
        <w:rPr>
          <w:rFonts w:ascii="仿宋" w:hAnsi="仿宋" w:eastAsia="仿宋"/>
          <w:color w:val="auto"/>
          <w:sz w:val="32"/>
        </w:rPr>
      </w:pPr>
      <w:r>
        <w:rPr>
          <w:rFonts w:hint="eastAsia" w:ascii="仿宋" w:hAnsi="仿宋" w:eastAsia="仿宋"/>
          <w:b/>
          <w:bCs/>
          <w:color w:val="auto"/>
          <w:sz w:val="32"/>
        </w:rPr>
        <w:t>推进覆盖全域的智能安全电网建设。</w:t>
      </w:r>
      <w:r>
        <w:rPr>
          <w:rFonts w:hint="eastAsia" w:ascii="仿宋" w:hAnsi="仿宋" w:eastAsia="仿宋"/>
          <w:color w:val="auto"/>
          <w:sz w:val="32"/>
        </w:rPr>
        <w:t>构建网架坚强、智能安全、布局合理、结构协调的现代化电网体系，推动电网规划与城市规划衔接，优化主网网架结构，完善中低压配电网，</w:t>
      </w:r>
      <w:r>
        <w:rPr>
          <w:rFonts w:hint="eastAsia" w:ascii="仿宋" w:hAnsi="仿宋" w:eastAsia="仿宋"/>
          <w:color w:val="auto"/>
          <w:sz w:val="32"/>
          <w:szCs w:val="32"/>
        </w:rPr>
        <w:t>合理预留变电站用地，推进5</w:t>
      </w:r>
      <w:r>
        <w:rPr>
          <w:rFonts w:ascii="仿宋" w:hAnsi="仿宋" w:eastAsia="仿宋"/>
          <w:color w:val="auto"/>
          <w:sz w:val="32"/>
          <w:szCs w:val="32"/>
        </w:rPr>
        <w:t>00</w:t>
      </w:r>
      <w:r>
        <w:rPr>
          <w:rFonts w:hint="eastAsia" w:ascii="仿宋" w:hAnsi="仿宋" w:eastAsia="仿宋"/>
          <w:color w:val="auto"/>
          <w:sz w:val="32"/>
          <w:szCs w:val="32"/>
        </w:rPr>
        <w:t>千伏变电站建设</w:t>
      </w:r>
      <w:r>
        <w:rPr>
          <w:rFonts w:hint="eastAsia" w:ascii="仿宋" w:hAnsi="仿宋" w:eastAsia="仿宋"/>
          <w:color w:val="auto"/>
          <w:sz w:val="32"/>
        </w:rPr>
        <w:t>。落实国家智能电网试点，</w:t>
      </w:r>
      <w:r>
        <w:rPr>
          <w:rFonts w:hint="eastAsia" w:ascii="仿宋" w:hAnsi="仿宋" w:eastAsia="仿宋"/>
          <w:color w:val="auto"/>
          <w:sz w:val="32"/>
          <w:szCs w:val="32"/>
        </w:rPr>
        <w:t>以5G通信信息平台为支撑，提升输电线路智能化运维水平，</w:t>
      </w:r>
      <w:r>
        <w:rPr>
          <w:rFonts w:hint="eastAsia" w:ascii="仿宋" w:hAnsi="仿宋" w:eastAsia="仿宋"/>
          <w:color w:val="auto"/>
          <w:sz w:val="32"/>
        </w:rPr>
        <w:t>推进智能变电站建设，</w:t>
      </w:r>
      <w:r>
        <w:rPr>
          <w:rFonts w:hint="eastAsia" w:ascii="仿宋" w:hAnsi="仿宋" w:eastAsia="仿宋"/>
          <w:color w:val="auto"/>
          <w:sz w:val="32"/>
          <w:szCs w:val="32"/>
        </w:rPr>
        <w:t>适应新能源、分布式电源和储能设备接入要求，</w:t>
      </w:r>
      <w:r>
        <w:rPr>
          <w:rFonts w:hint="eastAsia" w:ascii="仿宋" w:hAnsi="仿宋" w:eastAsia="仿宋"/>
          <w:color w:val="auto"/>
          <w:sz w:val="32"/>
        </w:rPr>
        <w:t>推动电网配电自动化。推动农村配电网络全覆盖，改造升级农村配电网络，实现城乡用电服务均等化。完善城镇电缆管沟建设，提升配电网可转供率，研究清理、规范电网转供电环节，打通电网“最后一公里”，实现实际电价降低。</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推进多源贯通的城乡气网系统建设。</w:t>
      </w:r>
      <w:r>
        <w:rPr>
          <w:rFonts w:hint="eastAsia" w:ascii="仿宋" w:hAnsi="仿宋" w:eastAsia="仿宋"/>
          <w:color w:val="auto"/>
          <w:sz w:val="32"/>
        </w:rPr>
        <w:t>优化供气系统与主干管网输配系统建设，构建供需平衡、气源结构合理、主干管网互联互通、应急保障体系完善的现代城市气网系统。推进以崖</w:t>
      </w:r>
      <w:r>
        <w:rPr>
          <w:rFonts w:ascii="仿宋" w:hAnsi="仿宋" w:eastAsia="仿宋"/>
          <w:color w:val="auto"/>
          <w:sz w:val="32"/>
        </w:rPr>
        <w:t>13-1、东方13-2、陵水</w:t>
      </w:r>
      <w:r>
        <w:rPr>
          <w:rFonts w:hint="eastAsia" w:ascii="仿宋" w:hAnsi="仿宋" w:eastAsia="仿宋"/>
          <w:color w:val="auto"/>
          <w:sz w:val="32"/>
        </w:rPr>
        <w:t>17-2等气田</w:t>
      </w:r>
      <w:r>
        <w:rPr>
          <w:rFonts w:ascii="仿宋" w:hAnsi="仿宋" w:eastAsia="仿宋"/>
          <w:color w:val="auto"/>
          <w:sz w:val="32"/>
        </w:rPr>
        <w:t>与环岛天然气管线共同作</w:t>
      </w:r>
      <w:r>
        <w:rPr>
          <w:rFonts w:hint="eastAsia" w:ascii="仿宋" w:hAnsi="仿宋" w:eastAsia="仿宋"/>
          <w:color w:val="auto"/>
          <w:sz w:val="32"/>
        </w:rPr>
        <w:t>为主要供气气源，以马村</w:t>
      </w:r>
      <w:r>
        <w:rPr>
          <w:rFonts w:ascii="仿宋" w:hAnsi="仿宋" w:eastAsia="仿宋"/>
          <w:color w:val="auto"/>
          <w:sz w:val="32"/>
        </w:rPr>
        <w:t>LNG、洋浦LNG</w:t>
      </w:r>
      <w:r>
        <w:rPr>
          <w:rFonts w:hint="eastAsia" w:ascii="仿宋" w:hAnsi="仿宋" w:eastAsia="仿宋"/>
          <w:color w:val="auto"/>
          <w:sz w:val="32"/>
        </w:rPr>
        <w:t>为</w:t>
      </w:r>
      <w:r>
        <w:rPr>
          <w:rFonts w:ascii="仿宋" w:hAnsi="仿宋" w:eastAsia="仿宋"/>
          <w:color w:val="auto"/>
          <w:sz w:val="32"/>
        </w:rPr>
        <w:t>补充气源的多气源天然气主干管网</w:t>
      </w:r>
      <w:r>
        <w:rPr>
          <w:rFonts w:hint="eastAsia" w:ascii="仿宋" w:hAnsi="仿宋" w:eastAsia="仿宋"/>
          <w:color w:val="auto"/>
          <w:sz w:val="32"/>
        </w:rPr>
        <w:t>，加强与环岛天然气管网等主干网连通对接。提升城乡供气管网覆盖水平，推进城镇燃气工程，推进燃气下乡。试点推进天然气分布式供应系统及区域能源管理系统建设。完善加油（气）站建设布局。</w:t>
      </w:r>
    </w:p>
    <w:p>
      <w:pPr>
        <w:spacing w:after="156" w:afterLines="50"/>
        <w:ind w:firstLine="641"/>
        <w:rPr>
          <w:rFonts w:ascii="仿宋" w:hAnsi="仿宋" w:eastAsia="仿宋"/>
          <w:color w:val="auto"/>
          <w:sz w:val="32"/>
        </w:rPr>
      </w:pPr>
      <w:r>
        <w:rPr>
          <w:rFonts w:hint="eastAsia" w:ascii="仿宋" w:hAnsi="仿宋" w:eastAsia="仿宋"/>
          <w:b/>
          <w:bCs/>
          <w:color w:val="auto"/>
          <w:sz w:val="32"/>
        </w:rPr>
        <w:t>建立多元低碳能源供应体系。</w:t>
      </w:r>
      <w:r>
        <w:rPr>
          <w:rFonts w:hint="eastAsia" w:ascii="仿宋" w:hAnsi="仿宋" w:eastAsia="仿宋"/>
          <w:color w:val="auto"/>
          <w:sz w:val="32"/>
        </w:rPr>
        <w:t>推进天然气等清洁能源逐步替代煤、油等能源</w:t>
      </w:r>
      <w:r>
        <w:rPr>
          <w:rFonts w:hint="eastAsia" w:ascii="仿宋" w:hAnsi="仿宋" w:eastAsia="仿宋"/>
          <w:color w:val="auto"/>
          <w:sz w:val="32"/>
          <w:szCs w:val="32"/>
        </w:rPr>
        <w:t>。</w:t>
      </w:r>
      <w:r>
        <w:rPr>
          <w:rFonts w:hint="eastAsia" w:ascii="仿宋" w:hAnsi="仿宋" w:eastAsia="仿宋"/>
          <w:color w:val="auto"/>
          <w:sz w:val="32"/>
        </w:rPr>
        <w:t>扩大太阳能开发利用，发展分布式光伏，推动与现代农业结合发展的集中式光伏和与海洋牧场结合发展的近海漂浮式光伏。推动生活垃圾焚烧发电、生物天然气等各类生物质能资源市场化、规模化、循环化利用。鼓励发展风能、潮汐能等可再生能源，推进远海漂浮式海上风电、绿色小水电、漂浮式波浪能装置和温差能发电试点，完善清洁能源供应体系。营造开放共享的能源互联网生态体系，推动建立新型能源市场交易体系和商业运营平台，加快建设基于信息化和能源物联网系统的智慧能源系统。</w:t>
      </w:r>
    </w:p>
    <w:p>
      <w:pPr>
        <w:spacing w:after="156" w:afterLines="50"/>
        <w:ind w:firstLine="641"/>
        <w:outlineLvl w:val="1"/>
        <w:rPr>
          <w:rFonts w:ascii="楷体" w:hAnsi="楷体" w:eastAsia="楷体"/>
          <w:b/>
          <w:bCs/>
          <w:color w:val="auto"/>
          <w:sz w:val="32"/>
        </w:rPr>
      </w:pPr>
      <w:bookmarkStart w:id="79" w:name="_Toc66883914"/>
      <w:r>
        <w:rPr>
          <w:rFonts w:hint="eastAsia" w:ascii="楷体" w:hAnsi="楷体" w:eastAsia="楷体"/>
          <w:b/>
          <w:bCs/>
          <w:color w:val="auto"/>
          <w:sz w:val="32"/>
        </w:rPr>
        <w:t>第三节 均衡协调，提高城乡供水保障能力</w:t>
      </w:r>
      <w:bookmarkEnd w:id="79"/>
    </w:p>
    <w:p>
      <w:pPr>
        <w:spacing w:after="156" w:afterLines="50"/>
        <w:ind w:firstLine="641"/>
        <w:rPr>
          <w:rFonts w:ascii="仿宋" w:hAnsi="仿宋" w:eastAsia="仿宋"/>
          <w:color w:val="auto"/>
          <w:sz w:val="32"/>
        </w:rPr>
      </w:pPr>
      <w:r>
        <w:rPr>
          <w:rFonts w:hint="eastAsia" w:ascii="仿宋" w:hAnsi="仿宋" w:eastAsia="仿宋"/>
          <w:color w:val="auto"/>
          <w:sz w:val="32"/>
        </w:rPr>
        <w:t>以水源保障性提升、厂站和管网系统建设、二次供水设施改造、城乡统筹供水、节水资源利用五大环节为支撑，加快构建“多源并重、区域互补、多网联动、优质供水、系统低耗、安全智慧”的供水体系，解决生活饮用水水质、水压和水量问题，保障城乡生活饮用水质量和安全。</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推进综合立体水网建设，提高水资源统筹配置。</w:t>
      </w:r>
      <w:r>
        <w:rPr>
          <w:rFonts w:hint="eastAsia" w:ascii="仿宋" w:hAnsi="仿宋" w:eastAsia="仿宋"/>
          <w:color w:val="auto"/>
          <w:sz w:val="32"/>
        </w:rPr>
        <w:t>积极推进智能海岛型综合立体水网建设，建立水资源智能互联网+综合平台，健全水务管理制度，推进水资源统筹配置方案落实，优化水网资源配置利用，</w:t>
      </w:r>
      <w:bookmarkStart w:id="80" w:name="_Hlk63246397"/>
      <w:r>
        <w:rPr>
          <w:rFonts w:hint="eastAsia" w:ascii="仿宋" w:hAnsi="仿宋" w:eastAsia="仿宋"/>
          <w:color w:val="auto"/>
          <w:sz w:val="32"/>
        </w:rPr>
        <w:t>实现水源供水保证率≥97%</w:t>
      </w:r>
      <w:bookmarkEnd w:id="80"/>
      <w:r>
        <w:rPr>
          <w:rFonts w:hint="eastAsia" w:ascii="仿宋" w:hAnsi="仿宋" w:eastAsia="仿宋"/>
          <w:color w:val="auto"/>
          <w:sz w:val="32"/>
        </w:rPr>
        <w:t>。深化小型水库“四通”、“五化”、“两保”标准化建设。推进水库除险加固工作，提升流域防洪排涝能力。提高市域水源地供水联动，完成西水中调项目一期。推进原水管道建设，加快中部水厂建设，提高城市供水能力，解决中部区域供水压力和水量不足的问题，保证高峰期供水。升级改造工艺设备及城区管网，健全城市供水基础设施，开展老旧主干管改造和管径扩大增容，重点解决局部低压问题，优化城市供水系统。加强西、中和东部的管网互联互通，完善城市配水主环网。</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推进二次供水改造。</w:t>
      </w:r>
      <w:r>
        <w:rPr>
          <w:rFonts w:hint="eastAsia" w:ascii="仿宋" w:hAnsi="仿宋" w:eastAsia="仿宋"/>
          <w:color w:val="auto"/>
          <w:sz w:val="32"/>
        </w:rPr>
        <w:t>加强和改进城镇居民二次供水设施建设与管理，全面实现抄表到户。推进二次供水设施改造升级，创新运营机制。解决好城镇供水最后一公里的水质安全问题，保障生活饮用水质量。编制《三亚市二次供水技术导则》，实现二次供水运管统一，彻底解决城区居民用水反映的水压水质等热点问题。</w:t>
      </w:r>
    </w:p>
    <w:p>
      <w:pPr>
        <w:spacing w:after="156" w:afterLines="50"/>
        <w:ind w:firstLine="641"/>
        <w:rPr>
          <w:rFonts w:ascii="仿宋" w:hAnsi="仿宋" w:eastAsia="仿宋"/>
          <w:color w:val="auto"/>
          <w:sz w:val="32"/>
        </w:rPr>
      </w:pPr>
      <w:r>
        <w:rPr>
          <w:rFonts w:hint="eastAsia" w:ascii="仿宋" w:hAnsi="仿宋" w:eastAsia="仿宋"/>
          <w:b/>
          <w:bCs/>
          <w:color w:val="auto"/>
          <w:sz w:val="32"/>
        </w:rPr>
        <w:t>优化城乡水资源配置。</w:t>
      </w:r>
      <w:r>
        <w:rPr>
          <w:rFonts w:hint="eastAsia" w:ascii="仿宋" w:hAnsi="仿宋" w:eastAsia="仿宋"/>
          <w:color w:val="auto"/>
          <w:sz w:val="32"/>
        </w:rPr>
        <w:t>完善农村供水工程体系，推进城乡联网供水，推动农村供水工程向标准化、城乡一体化方向发展，提高农村自来水普及率、供水保障率、水质合格率。推进农村供水管网建设，加强农田水利设施建设与管护，解决农田灌溉“最后一公里”问题，加强灌区续建配套与现代化改造规划，实现区域内水源之间互通共济能力。推进农业水价综合改革。</w:t>
      </w:r>
    </w:p>
    <w:p>
      <w:pPr>
        <w:spacing w:after="156" w:afterLines="50"/>
        <w:ind w:firstLine="641"/>
        <w:rPr>
          <w:rFonts w:ascii="仿宋" w:hAnsi="仿宋" w:eastAsia="仿宋"/>
          <w:color w:val="auto"/>
          <w:sz w:val="32"/>
        </w:rPr>
      </w:pPr>
      <w:r>
        <w:rPr>
          <w:rFonts w:hint="eastAsia" w:ascii="仿宋" w:hAnsi="仿宋" w:eastAsia="仿宋"/>
          <w:b/>
          <w:bCs/>
          <w:color w:val="auto"/>
          <w:sz w:val="32"/>
        </w:rPr>
        <w:t>贯彻节水优先，加强再生水利用。</w:t>
      </w:r>
      <w:r>
        <w:rPr>
          <w:rFonts w:hint="eastAsia" w:ascii="仿宋" w:hAnsi="仿宋" w:eastAsia="仿宋"/>
          <w:color w:val="auto"/>
          <w:sz w:val="32"/>
        </w:rPr>
        <w:t>贯彻“节水优先”发展理念，全面落实国家节水行动方案，推动建设节水型灌溉区、节水型农业示范区，争创国家节水型城市，实现非常规水替代率逐步加大、用水效率和效益明显提高、全社会节水意识明显增强。完善城乡再生水管网，强化再生水回用，提高再生水回用率和污水资源化利用率。将再生水纳入区域水资源统一配置，</w:t>
      </w:r>
      <w:bookmarkStart w:id="81" w:name="_Hlk63246411"/>
      <w:r>
        <w:rPr>
          <w:rFonts w:hint="eastAsia" w:ascii="仿宋" w:hAnsi="仿宋" w:eastAsia="仿宋"/>
          <w:color w:val="auto"/>
          <w:sz w:val="32"/>
        </w:rPr>
        <w:t>保持再生水回用率比例不低于30%</w:t>
      </w:r>
      <w:bookmarkEnd w:id="81"/>
      <w:r>
        <w:rPr>
          <w:rFonts w:hint="eastAsia" w:ascii="仿宋" w:hAnsi="仿宋" w:eastAsia="仿宋"/>
          <w:color w:val="auto"/>
          <w:sz w:val="32"/>
        </w:rPr>
        <w:t>，逐年适当提高回用比例。</w:t>
      </w:r>
    </w:p>
    <w:p>
      <w:pPr>
        <w:spacing w:after="156" w:afterLines="50"/>
        <w:ind w:firstLine="641"/>
        <w:outlineLvl w:val="1"/>
        <w:rPr>
          <w:rFonts w:ascii="楷体" w:hAnsi="楷体" w:eastAsia="楷体"/>
          <w:b/>
          <w:bCs/>
          <w:color w:val="auto"/>
          <w:sz w:val="32"/>
        </w:rPr>
      </w:pPr>
      <w:bookmarkStart w:id="82" w:name="_Toc66883915"/>
      <w:r>
        <w:rPr>
          <w:rFonts w:hint="eastAsia" w:ascii="楷体" w:hAnsi="楷体" w:eastAsia="楷体"/>
          <w:b/>
          <w:bCs/>
          <w:color w:val="auto"/>
          <w:sz w:val="32"/>
        </w:rPr>
        <w:t>第四节 科技引领，升级智慧城市数字基建</w:t>
      </w:r>
      <w:bookmarkEnd w:id="82"/>
    </w:p>
    <w:p>
      <w:pPr>
        <w:spacing w:after="156" w:afterLines="50"/>
        <w:ind w:firstLine="641"/>
        <w:rPr>
          <w:rFonts w:ascii="仿宋" w:hAnsi="仿宋" w:eastAsia="仿宋"/>
          <w:color w:val="auto"/>
          <w:sz w:val="32"/>
        </w:rPr>
      </w:pPr>
      <w:r>
        <w:rPr>
          <w:rFonts w:hint="eastAsia" w:ascii="仿宋" w:hAnsi="仿宋" w:eastAsia="仿宋"/>
          <w:b/>
          <w:bCs/>
          <w:color w:val="auto"/>
          <w:sz w:val="32"/>
        </w:rPr>
        <w:t>推进全域新一代通信设施建设。</w:t>
      </w:r>
      <w:r>
        <w:rPr>
          <w:rFonts w:hint="eastAsia" w:ascii="仿宋" w:hAnsi="仿宋" w:eastAsia="仿宋"/>
          <w:color w:val="auto"/>
          <w:sz w:val="32"/>
        </w:rPr>
        <w:t>集约安排通信基础设施布局，加快建设高速、移动、安全、泛在的新一代信息基础设施，加强通信基础设施布局的区域协调。完善城乡光网建设，扩大光网覆盖范围和覆盖深度，</w:t>
      </w:r>
      <w:bookmarkStart w:id="83" w:name="_Hlk63246421"/>
      <w:r>
        <w:rPr>
          <w:rFonts w:hint="eastAsia" w:ascii="仿宋" w:hAnsi="仿宋" w:eastAsia="仿宋"/>
          <w:color w:val="auto"/>
          <w:sz w:val="32"/>
        </w:rPr>
        <w:t>实现光纤宽带网络、无线移动通信网络城乡覆盖率均达到100%</w:t>
      </w:r>
      <w:bookmarkEnd w:id="83"/>
      <w:r>
        <w:rPr>
          <w:rFonts w:hint="eastAsia" w:ascii="仿宋" w:hAnsi="仿宋" w:eastAsia="仿宋"/>
          <w:color w:val="auto"/>
          <w:sz w:val="32"/>
        </w:rPr>
        <w:t>，加快互联网络协议第6版（I</w:t>
      </w:r>
      <w:r>
        <w:rPr>
          <w:rFonts w:ascii="仿宋" w:hAnsi="仿宋" w:eastAsia="仿宋"/>
          <w:color w:val="auto"/>
          <w:sz w:val="32"/>
        </w:rPr>
        <w:t>P</w:t>
      </w:r>
      <w:r>
        <w:rPr>
          <w:rFonts w:hint="eastAsia" w:ascii="仿宋" w:hAnsi="仿宋" w:eastAsia="仿宋"/>
          <w:color w:val="auto"/>
          <w:sz w:val="32"/>
        </w:rPr>
        <w:t>v</w:t>
      </w:r>
      <w:r>
        <w:rPr>
          <w:rFonts w:ascii="仿宋" w:hAnsi="仿宋" w:eastAsia="仿宋"/>
          <w:color w:val="auto"/>
          <w:sz w:val="32"/>
        </w:rPr>
        <w:t>6</w:t>
      </w:r>
      <w:r>
        <w:rPr>
          <w:rFonts w:hint="eastAsia" w:ascii="仿宋" w:hAnsi="仿宋" w:eastAsia="仿宋"/>
          <w:color w:val="auto"/>
          <w:sz w:val="32"/>
        </w:rPr>
        <w:t>）大规模部署，打造超大容量、超安全的光纤网络。推进5G基站规模化组网建设，推进5</w:t>
      </w:r>
      <w:r>
        <w:rPr>
          <w:rFonts w:ascii="仿宋" w:hAnsi="仿宋" w:eastAsia="仿宋"/>
          <w:color w:val="auto"/>
          <w:sz w:val="32"/>
        </w:rPr>
        <w:t>G</w:t>
      </w:r>
      <w:r>
        <w:rPr>
          <w:rFonts w:hint="eastAsia" w:ascii="仿宋" w:hAnsi="仿宋" w:eastAsia="仿宋"/>
          <w:color w:val="auto"/>
          <w:sz w:val="32"/>
        </w:rPr>
        <w:t>网络高低频协同覆盖，实现城区、行政村、农场场部、自然村、交通要道等全部实现5G通信信号覆盖。</w:t>
      </w:r>
    </w:p>
    <w:p>
      <w:pPr>
        <w:spacing w:after="156" w:afterLines="50"/>
        <w:ind w:firstLine="641"/>
        <w:rPr>
          <w:rFonts w:ascii="仿宋" w:hAnsi="仿宋" w:eastAsia="仿宋"/>
          <w:color w:val="auto"/>
          <w:sz w:val="32"/>
        </w:rPr>
      </w:pPr>
      <w:r>
        <w:rPr>
          <w:rFonts w:hint="eastAsia" w:ascii="仿宋" w:hAnsi="仿宋" w:eastAsia="仿宋"/>
          <w:b/>
          <w:bCs/>
          <w:color w:val="auto"/>
          <w:sz w:val="32"/>
        </w:rPr>
        <w:t>加快推进智慧城市建设。</w:t>
      </w:r>
      <w:r>
        <w:rPr>
          <w:rFonts w:hint="eastAsia" w:ascii="仿宋" w:hAnsi="仿宋" w:eastAsia="仿宋"/>
          <w:color w:val="auto"/>
          <w:sz w:val="32"/>
        </w:rPr>
        <w:t>抢抓新基建机遇，推进5G、互联网、大数据、人工智能等在农业、交通、医疗、能源、生态环保、城市治理等领域创新应用，提升算力基础设施配套水平，布局建设融合基础设施、创新基础设施等新型基础设施，形成支撑“智慧三亚”建设的坚实基础，引领“智慧海南”建设。探索建立人工智能驱动的城市管理模式，推进城市超级大脑建设，搭建城市基础设施智慧运营管理平台。建设“三亚云港”，完善城市公共数据中心、各类城市监督指挥中心等城市政务云枢纽建设，对接社管平台，强化数字政府和智能公共服务建设，扩大基础公共信息运用水平。</w:t>
      </w:r>
      <w:bookmarkStart w:id="84" w:name="_Hlk48212221"/>
      <w:r>
        <w:rPr>
          <w:rFonts w:hint="eastAsia" w:ascii="仿宋" w:hAnsi="仿宋" w:eastAsia="仿宋"/>
          <w:color w:val="auto"/>
          <w:sz w:val="32"/>
        </w:rPr>
        <w:t>以数字孪生精细化城市开发管控，落实“机器管规划”，探索实现数字孪生城市与现实城市同步规划、建设和全过程记录、管控。</w:t>
      </w:r>
    </w:p>
    <w:p>
      <w:pPr>
        <w:spacing w:after="156" w:afterLines="50"/>
        <w:ind w:firstLine="641"/>
        <w:rPr>
          <w:rFonts w:ascii="仿宋" w:hAnsi="仿宋" w:eastAsia="仿宋"/>
          <w:b/>
          <w:bCs/>
          <w:color w:val="auto"/>
          <w:sz w:val="32"/>
        </w:rPr>
      </w:pPr>
    </w:p>
    <w:p>
      <w:pPr>
        <w:spacing w:after="156" w:afterLines="50"/>
        <w:ind w:firstLine="641"/>
        <w:outlineLvl w:val="1"/>
        <w:rPr>
          <w:rFonts w:ascii="楷体" w:hAnsi="楷体" w:eastAsia="楷体"/>
          <w:b/>
          <w:bCs/>
          <w:color w:val="auto"/>
          <w:sz w:val="32"/>
        </w:rPr>
      </w:pPr>
      <w:bookmarkStart w:id="85" w:name="_Toc60129169"/>
      <w:bookmarkStart w:id="86" w:name="_Toc66883916"/>
      <w:r>
        <w:rPr>
          <w:rFonts w:hint="eastAsia" w:ascii="楷体" w:hAnsi="楷体" w:eastAsia="楷体"/>
          <w:b/>
          <w:bCs/>
          <w:color w:val="auto"/>
          <w:sz w:val="32"/>
        </w:rPr>
        <w:t>第五节</w:t>
      </w:r>
      <w:r>
        <w:rPr>
          <w:rFonts w:ascii="楷体" w:hAnsi="楷体" w:eastAsia="楷体"/>
          <w:b/>
          <w:bCs/>
          <w:color w:val="auto"/>
          <w:sz w:val="32"/>
        </w:rPr>
        <w:t xml:space="preserve"> </w:t>
      </w:r>
      <w:r>
        <w:rPr>
          <w:rFonts w:hint="eastAsia" w:ascii="楷体" w:hAnsi="楷体" w:eastAsia="楷体"/>
          <w:b/>
          <w:bCs/>
          <w:color w:val="auto"/>
          <w:sz w:val="32"/>
        </w:rPr>
        <w:t>强化保障，</w:t>
      </w:r>
      <w:bookmarkStart w:id="87" w:name="_Hlk53328175"/>
      <w:r>
        <w:rPr>
          <w:rFonts w:hint="eastAsia" w:ascii="楷体" w:hAnsi="楷体" w:eastAsia="楷体"/>
          <w:b/>
          <w:bCs/>
          <w:color w:val="auto"/>
          <w:sz w:val="32"/>
        </w:rPr>
        <w:t>建设应急管理能力体系</w:t>
      </w:r>
      <w:bookmarkEnd w:id="85"/>
      <w:bookmarkEnd w:id="86"/>
      <w:bookmarkEnd w:id="87"/>
    </w:p>
    <w:p>
      <w:pPr>
        <w:spacing w:after="156" w:afterLines="50"/>
        <w:ind w:firstLine="641"/>
        <w:rPr>
          <w:rFonts w:ascii="仿宋" w:hAnsi="仿宋" w:eastAsia="仿宋"/>
          <w:color w:val="auto"/>
          <w:sz w:val="32"/>
        </w:rPr>
      </w:pPr>
      <w:r>
        <w:rPr>
          <w:rFonts w:hint="eastAsia" w:ascii="仿宋" w:hAnsi="仿宋" w:eastAsia="仿宋"/>
          <w:color w:val="auto"/>
          <w:sz w:val="32"/>
        </w:rPr>
        <w:t>着力构建应急管理能力体系，落实防灾救灾工作，支撑韧性城市建设。建立健全防灾减灾应急保障体系，建设专业应急救援体系，完善灾害保险机制，提高城市风险动态监控与应急救援指挥信息化水平。加强公共消防设施和消防应急救援训练基地建设，落实消防队站建设任务，优化配备消防车辆装备，推进森林防</w:t>
      </w:r>
      <w:r>
        <w:rPr>
          <w:rFonts w:hint="eastAsia" w:ascii="仿宋" w:hAnsi="仿宋" w:eastAsia="仿宋"/>
          <w:color w:val="auto"/>
          <w:sz w:val="32"/>
          <w:lang w:eastAsia="zh-CN"/>
        </w:rPr>
        <w:t>灭</w:t>
      </w:r>
      <w:r>
        <w:rPr>
          <w:rFonts w:hint="eastAsia" w:ascii="仿宋" w:hAnsi="仿宋" w:eastAsia="仿宋"/>
          <w:color w:val="auto"/>
          <w:sz w:val="32"/>
        </w:rPr>
        <w:t>火基础设施建设。完善海洋环境动态监测与应急处理体系，探索建设海洋灾害综合观测平台。统筹城市应急避难场所和救灾、疏散通道，完善交通、供水、供电、通信等应急保障基础设施建设，强化对极端气象、地质灾害、海上灾害、森林火灾等重大灾害的防范保障能力，建立三亚城市防灾管理数据库。</w:t>
      </w:r>
    </w:p>
    <w:p>
      <w:pPr>
        <w:spacing w:before="156" w:beforeLines="50" w:after="156" w:afterLines="50" w:line="300" w:lineRule="auto"/>
        <w:jc w:val="center"/>
        <w:rPr>
          <w:rFonts w:ascii="黑体" w:hAnsi="黑体" w:eastAsia="黑体" w:cs="仿宋"/>
          <w:color w:val="auto"/>
          <w:sz w:val="28"/>
          <w:szCs w:val="32"/>
        </w:rPr>
      </w:pPr>
      <w:bookmarkStart w:id="88" w:name="_Toc52283469"/>
      <w:bookmarkStart w:id="89" w:name="_Toc53667666"/>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7</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w:t>
      </w:r>
      <w:bookmarkEnd w:id="88"/>
      <w:r>
        <w:rPr>
          <w:rFonts w:hint="eastAsia" w:ascii="黑体" w:hAnsi="黑体" w:eastAsia="黑体" w:cs="仿宋"/>
          <w:color w:val="auto"/>
          <w:sz w:val="28"/>
          <w:szCs w:val="32"/>
        </w:rPr>
        <w:t>建设现代智慧韧性城市</w:t>
      </w:r>
      <w:bookmarkEnd w:id="89"/>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交通基础设施建设工程。</w:t>
            </w:r>
            <w:r>
              <w:rPr>
                <w:rFonts w:hint="eastAsia" w:ascii="仿宋" w:hAnsi="仿宋" w:eastAsia="仿宋"/>
                <w:color w:val="auto"/>
                <w:sz w:val="28"/>
                <w:szCs w:val="21"/>
              </w:rPr>
              <w:t>推进南山港（二期）等港口枢纽建设，推动南山港区组合港和崖州湾西段（梅山段）顺岸岸线开发建设。推动凤凰机场向东扩容。建设升级重点轨道交通及公路交通枢纽，建设</w:t>
            </w:r>
            <w:bookmarkStart w:id="90" w:name="_Hlk57143055"/>
            <w:r>
              <w:rPr>
                <w:rFonts w:hint="eastAsia" w:ascii="仿宋" w:hAnsi="仿宋" w:eastAsia="仿宋"/>
                <w:color w:val="auto"/>
                <w:sz w:val="28"/>
                <w:szCs w:val="21"/>
              </w:rPr>
              <w:t>“大三亚”城际铁路</w:t>
            </w:r>
            <w:bookmarkEnd w:id="90"/>
            <w:r>
              <w:rPr>
                <w:rFonts w:hint="eastAsia" w:ascii="仿宋" w:hAnsi="仿宋" w:eastAsia="仿宋"/>
                <w:color w:val="auto"/>
                <w:sz w:val="28"/>
                <w:szCs w:val="21"/>
              </w:rPr>
              <w:t>，实施三亚市客运枢纽场站建设工程。统筹建设城乡路网，加快</w:t>
            </w:r>
            <w:bookmarkStart w:id="91" w:name="_Hlk57143063"/>
            <w:r>
              <w:rPr>
                <w:rFonts w:hint="eastAsia" w:ascii="仿宋" w:hAnsi="仿宋" w:eastAsia="仿宋"/>
                <w:color w:val="auto"/>
                <w:sz w:val="28"/>
                <w:szCs w:val="21"/>
              </w:rPr>
              <w:t>G98环岛高速公路大三亚段扩容工程</w:t>
            </w:r>
            <w:bookmarkEnd w:id="91"/>
            <w:r>
              <w:rPr>
                <w:rFonts w:hint="eastAsia" w:ascii="仿宋" w:hAnsi="仿宋" w:eastAsia="仿宋"/>
                <w:color w:val="auto"/>
                <w:sz w:val="28"/>
                <w:szCs w:val="21"/>
              </w:rPr>
              <w:t>等重点项目推进，推动全市高速公路、国省干道、城市道路和市县乡村道路建设改造，实施水上交通建设工程和公共交通体系建设工程，规划建设三亚湾片区、天涯片区等公共交通场站。</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城乡气网电网提升工程。</w:t>
            </w:r>
            <w:r>
              <w:rPr>
                <w:rFonts w:hint="eastAsia" w:ascii="仿宋" w:hAnsi="仿宋" w:eastAsia="仿宋"/>
                <w:color w:val="auto"/>
                <w:sz w:val="28"/>
                <w:szCs w:val="21"/>
              </w:rPr>
              <w:t>推进</w:t>
            </w:r>
            <w:bookmarkStart w:id="92" w:name="_Hlk57143134"/>
            <w:r>
              <w:rPr>
                <w:rFonts w:hint="eastAsia" w:ascii="仿宋" w:hAnsi="仿宋" w:eastAsia="仿宋"/>
                <w:color w:val="auto"/>
                <w:sz w:val="28"/>
                <w:szCs w:val="21"/>
              </w:rPr>
              <w:t>三亚市地下综合管廊PPP</w:t>
            </w:r>
            <w:bookmarkEnd w:id="92"/>
            <w:r>
              <w:rPr>
                <w:rFonts w:hint="eastAsia" w:ascii="仿宋" w:hAnsi="仿宋" w:eastAsia="仿宋"/>
                <w:color w:val="auto"/>
                <w:sz w:val="28"/>
                <w:szCs w:val="21"/>
              </w:rPr>
              <w:t>项目实施，推动环</w:t>
            </w:r>
            <w:bookmarkStart w:id="93" w:name="_Hlk57143116"/>
            <w:r>
              <w:rPr>
                <w:rFonts w:hint="eastAsia" w:ascii="仿宋" w:hAnsi="仿宋" w:eastAsia="仿宋"/>
                <w:color w:val="auto"/>
                <w:sz w:val="28"/>
                <w:szCs w:val="21"/>
              </w:rPr>
              <w:t>岛天然气管网等主干网建设</w:t>
            </w:r>
            <w:bookmarkEnd w:id="93"/>
            <w:r>
              <w:rPr>
                <w:rFonts w:hint="eastAsia" w:ascii="仿宋" w:hAnsi="仿宋" w:eastAsia="仿宋"/>
                <w:color w:val="auto"/>
                <w:sz w:val="28"/>
                <w:szCs w:val="21"/>
              </w:rPr>
              <w:t>，完善城乡燃气线路铺设覆盖，推动洋浦-三亚成品油长输管道建设。开展三亚市城乡电网改造，推动全市高压配电网建设升级，落实海南现代农村电网示范工程，推进华能南山电厂2×46万千瓦燃气-蒸汽联合循环</w:t>
            </w:r>
            <w:bookmarkStart w:id="94" w:name="_Hlk57143167"/>
            <w:r>
              <w:rPr>
                <w:rFonts w:hint="eastAsia" w:ascii="仿宋" w:hAnsi="仿宋" w:eastAsia="仿宋"/>
                <w:color w:val="auto"/>
                <w:sz w:val="28"/>
                <w:szCs w:val="21"/>
              </w:rPr>
              <w:t>发电机组扩建</w:t>
            </w:r>
            <w:bookmarkEnd w:id="94"/>
            <w:r>
              <w:rPr>
                <w:rFonts w:hint="eastAsia" w:ascii="仿宋" w:hAnsi="仿宋" w:eastAsia="仿宋"/>
                <w:color w:val="auto"/>
                <w:sz w:val="28"/>
                <w:szCs w:val="21"/>
              </w:rPr>
              <w:t>项目，建设三亚东气电、三亚西气电等天然气发电项目，实施三亚中央商务区智能电网综合示范工程。建设中央商务区、崖州湾科技城、三亚新机场、三亚大数据中心等分布式天然气综合能源站，推动分布式光伏发电项目等清洁能源应用示范项目落地。</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城乡供水服务保障工程。</w:t>
            </w:r>
            <w:r>
              <w:rPr>
                <w:rFonts w:hint="eastAsia" w:ascii="仿宋" w:hAnsi="仿宋" w:eastAsia="仿宋"/>
                <w:color w:val="auto"/>
                <w:sz w:val="28"/>
                <w:szCs w:val="21"/>
              </w:rPr>
              <w:t>实施供水加压泵站和蓄水池建设工程，实施饮用水安全保障工程，落实</w:t>
            </w:r>
            <w:bookmarkStart w:id="95" w:name="_Hlk57143527"/>
            <w:r>
              <w:rPr>
                <w:rFonts w:hint="eastAsia" w:ascii="仿宋" w:hAnsi="仿宋" w:eastAsia="仿宋"/>
                <w:color w:val="auto"/>
                <w:sz w:val="28"/>
                <w:szCs w:val="21"/>
              </w:rPr>
              <w:t>三亚市西水中调工程</w:t>
            </w:r>
            <w:bookmarkEnd w:id="95"/>
            <w:r>
              <w:rPr>
                <w:rFonts w:hint="eastAsia" w:ascii="仿宋" w:hAnsi="仿宋" w:eastAsia="仿宋"/>
                <w:color w:val="auto"/>
                <w:sz w:val="28"/>
                <w:szCs w:val="21"/>
              </w:rPr>
              <w:t>（一期）和抱古水库-西部水厂备用水源工程。推进三亚市农垦居供水工程、南繁基地水利设施建设工程、三亚崖州湾科技城水系工程，开展全市饮水安全配水管网及用户管网改造工程，开展供水管网改造升级。</w:t>
            </w:r>
          </w:p>
          <w:p>
            <w:pPr>
              <w:rPr>
                <w:rFonts w:ascii="仿宋" w:hAnsi="仿宋" w:eastAsia="仿宋"/>
                <w:color w:val="auto"/>
                <w:sz w:val="28"/>
                <w:szCs w:val="21"/>
              </w:rPr>
            </w:pPr>
            <w:r>
              <w:rPr>
                <w:rFonts w:hint="eastAsia" w:ascii="仿宋" w:hAnsi="仿宋" w:eastAsia="仿宋"/>
                <w:b/>
                <w:bCs/>
                <w:color w:val="auto"/>
                <w:sz w:val="28"/>
                <w:szCs w:val="21"/>
              </w:rPr>
              <w:t>智慧三亚城市建设工程。</w:t>
            </w:r>
            <w:r>
              <w:rPr>
                <w:rFonts w:hint="eastAsia" w:ascii="仿宋" w:hAnsi="仿宋" w:eastAsia="仿宋"/>
                <w:color w:val="auto"/>
                <w:sz w:val="28"/>
                <w:szCs w:val="21"/>
              </w:rPr>
              <w:t>推动</w:t>
            </w:r>
            <w:bookmarkStart w:id="96" w:name="_Hlk57143689"/>
            <w:r>
              <w:rPr>
                <w:rFonts w:hint="eastAsia" w:ascii="仿宋" w:hAnsi="仿宋" w:eastAsia="仿宋"/>
                <w:color w:val="auto"/>
                <w:sz w:val="28"/>
                <w:szCs w:val="21"/>
              </w:rPr>
              <w:t>5</w:t>
            </w:r>
            <w:r>
              <w:rPr>
                <w:rFonts w:ascii="仿宋" w:hAnsi="仿宋" w:eastAsia="仿宋"/>
                <w:color w:val="auto"/>
                <w:sz w:val="28"/>
                <w:szCs w:val="21"/>
              </w:rPr>
              <w:t>G</w:t>
            </w:r>
            <w:r>
              <w:rPr>
                <w:rFonts w:hint="eastAsia" w:ascii="仿宋" w:hAnsi="仿宋" w:eastAsia="仿宋"/>
                <w:color w:val="auto"/>
                <w:sz w:val="28"/>
                <w:szCs w:val="21"/>
              </w:rPr>
              <w:t>基站等通信基础设施</w:t>
            </w:r>
            <w:bookmarkEnd w:id="96"/>
            <w:r>
              <w:rPr>
                <w:rFonts w:hint="eastAsia" w:ascii="仿宋" w:hAnsi="仿宋" w:eastAsia="仿宋"/>
                <w:color w:val="auto"/>
                <w:sz w:val="28"/>
                <w:szCs w:val="21"/>
              </w:rPr>
              <w:t>建设，统筹开展全市通信网络迁改，推进城乡一体化千兆网络建设。推动新型基础设施建设和城市基础设施智慧化升级，实施城市泛在感知物联网终端建设工程，加快三亚市超级大脑等智慧城市项目推进，建设海南光网智能岛，推进三亚崖州湾科技城智慧园区软件平台等智慧园区项目建设，建设一批算力基础设施，推动公共服务、政务服务领域数字科技应用项目落地。</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应急管理能力建设工程。</w:t>
            </w:r>
            <w:r>
              <w:rPr>
                <w:rFonts w:hint="eastAsia" w:ascii="仿宋" w:hAnsi="仿宋" w:eastAsia="仿宋"/>
                <w:color w:val="auto"/>
                <w:sz w:val="28"/>
                <w:szCs w:val="21"/>
              </w:rPr>
              <w:t>推动建设城市风险动态监控与应急救援指挥信息化平台，建设三亚天然气调度抢险指挥中心、环境应急物资储备库等重点项目，推进消防站布局完善。探索建设海洋灾害综合观测平台。</w:t>
            </w:r>
          </w:p>
        </w:tc>
      </w:tr>
    </w:tbl>
    <w:p>
      <w:pPr>
        <w:pageBreakBefore/>
        <w:spacing w:after="312" w:afterLines="100"/>
        <w:jc w:val="center"/>
        <w:outlineLvl w:val="0"/>
        <w:rPr>
          <w:rFonts w:ascii="黑体" w:hAnsi="黑体" w:eastAsia="黑体"/>
          <w:color w:val="auto"/>
          <w:sz w:val="36"/>
          <w:szCs w:val="40"/>
        </w:rPr>
      </w:pPr>
      <w:bookmarkStart w:id="97" w:name="_Toc66883917"/>
      <w:bookmarkStart w:id="98" w:name="_Hlk53304409"/>
      <w:r>
        <w:rPr>
          <w:rFonts w:hint="eastAsia" w:ascii="黑体" w:hAnsi="黑体" w:eastAsia="黑体"/>
          <w:color w:val="auto"/>
          <w:sz w:val="36"/>
          <w:szCs w:val="40"/>
        </w:rPr>
        <w:t>第九章 乡村振兴，推进现代农业农村发展</w:t>
      </w:r>
      <w:bookmarkEnd w:id="97"/>
    </w:p>
    <w:p>
      <w:pPr>
        <w:spacing w:after="156" w:afterLines="50"/>
        <w:ind w:firstLine="641"/>
        <w:rPr>
          <w:rFonts w:ascii="仿宋" w:hAnsi="仿宋" w:eastAsia="仿宋"/>
          <w:color w:val="auto"/>
          <w:sz w:val="32"/>
        </w:rPr>
      </w:pPr>
      <w:bookmarkStart w:id="99" w:name="_Hlk56008560"/>
      <w:r>
        <w:rPr>
          <w:rFonts w:hint="eastAsia" w:ascii="仿宋" w:hAnsi="仿宋" w:eastAsia="仿宋"/>
          <w:color w:val="auto"/>
          <w:sz w:val="32"/>
        </w:rPr>
        <w:t>落实中央一号文件精神和国家对三农工作的重大决策部署，顺应农民对美好生活的向往，</w:t>
      </w:r>
      <w:bookmarkEnd w:id="99"/>
      <w:r>
        <w:rPr>
          <w:rFonts w:hint="eastAsia" w:ascii="仿宋" w:hAnsi="仿宋" w:eastAsia="仿宋"/>
          <w:color w:val="auto"/>
          <w:sz w:val="32"/>
        </w:rPr>
        <w:t>坚持把解决好“三农”问题作为重中之重，全面深入推进乡村振兴战略，强化以工补农、以城带乡，深化农业供给侧结构性改革，促进农业高质高效、乡村宜居宜业、农民富裕富足，打造自贸港乡村振兴三亚样板、打造农村深化改革三亚试验区，为实现农业农村现代化开好局、起好步、打好基础。</w:t>
      </w:r>
    </w:p>
    <w:p>
      <w:pPr>
        <w:spacing w:after="156" w:afterLines="50"/>
        <w:ind w:firstLine="641"/>
        <w:outlineLvl w:val="1"/>
        <w:rPr>
          <w:rFonts w:ascii="楷体" w:hAnsi="楷体" w:eastAsia="楷体"/>
          <w:b/>
          <w:bCs/>
          <w:color w:val="auto"/>
          <w:sz w:val="32"/>
        </w:rPr>
      </w:pPr>
      <w:bookmarkStart w:id="100" w:name="_Toc66883918"/>
      <w:r>
        <w:rPr>
          <w:rFonts w:hint="eastAsia" w:ascii="楷体" w:hAnsi="楷体" w:eastAsia="楷体"/>
          <w:b/>
          <w:bCs/>
          <w:color w:val="auto"/>
          <w:sz w:val="32"/>
        </w:rPr>
        <w:t>第一节 打造热带特色高效农业王牌</w:t>
      </w:r>
      <w:bookmarkEnd w:id="100"/>
    </w:p>
    <w:p>
      <w:pPr>
        <w:spacing w:after="156" w:afterLines="50"/>
        <w:ind w:firstLine="641"/>
        <w:rPr>
          <w:rFonts w:ascii="仿宋" w:hAnsi="仿宋" w:eastAsia="仿宋"/>
          <w:color w:val="auto"/>
          <w:sz w:val="32"/>
        </w:rPr>
      </w:pPr>
      <w:r>
        <w:rPr>
          <w:rFonts w:hint="eastAsia" w:ascii="仿宋" w:hAnsi="仿宋" w:eastAsia="仿宋"/>
          <w:color w:val="auto"/>
          <w:sz w:val="32"/>
        </w:rPr>
        <w:t>坚持品牌兴农、质量兴农、绿色兴农、科技兴农和人才兴农，聚焦生态循环农业、热带科技农业、都市观光农业方向，</w:t>
      </w:r>
      <w:bookmarkStart w:id="101" w:name="_Hlk63591633"/>
      <w:r>
        <w:rPr>
          <w:rFonts w:hint="eastAsia" w:ascii="仿宋" w:hAnsi="仿宋" w:eastAsia="仿宋"/>
          <w:color w:val="auto"/>
          <w:sz w:val="32"/>
        </w:rPr>
        <w:t>谋划“全球选种推广-农业科技提效-定向加工增值-健全储运销售-农旅融合深化”的产业链条，推进热带特色高效农业转型升级</w:t>
      </w:r>
      <w:bookmarkEnd w:id="101"/>
      <w:r>
        <w:rPr>
          <w:rFonts w:hint="eastAsia" w:ascii="仿宋" w:hAnsi="仿宋" w:eastAsia="仿宋"/>
          <w:color w:val="auto"/>
          <w:sz w:val="32"/>
        </w:rPr>
        <w:t>，打造国家热带现代农业基地，建设绿色农业先行试验区和农产品质量安全示范区，支撑全球热带农业中心建设。到“十四五”末，</w:t>
      </w:r>
      <w:bookmarkStart w:id="102" w:name="_Hlk63246436"/>
      <w:r>
        <w:rPr>
          <w:rFonts w:hint="eastAsia" w:ascii="仿宋" w:hAnsi="仿宋" w:eastAsia="仿宋"/>
          <w:color w:val="auto"/>
          <w:sz w:val="32"/>
        </w:rPr>
        <w:t>农业总产值达1</w:t>
      </w:r>
      <w:r>
        <w:rPr>
          <w:rFonts w:ascii="仿宋" w:hAnsi="仿宋" w:eastAsia="仿宋"/>
          <w:color w:val="auto"/>
          <w:sz w:val="32"/>
        </w:rPr>
        <w:t>5</w:t>
      </w:r>
      <w:r>
        <w:rPr>
          <w:rFonts w:hint="eastAsia" w:ascii="仿宋" w:hAnsi="仿宋" w:eastAsia="仿宋"/>
          <w:color w:val="auto"/>
          <w:sz w:val="32"/>
        </w:rPr>
        <w:t>0亿元</w:t>
      </w:r>
      <w:bookmarkEnd w:id="102"/>
      <w:r>
        <w:rPr>
          <w:rFonts w:hint="eastAsia" w:ascii="仿宋" w:hAnsi="仿宋" w:eastAsia="仿宋"/>
          <w:color w:val="auto"/>
          <w:sz w:val="32"/>
        </w:rPr>
        <w:t>。</w:t>
      </w:r>
    </w:p>
    <w:p>
      <w:pPr>
        <w:spacing w:after="156" w:afterLines="50"/>
        <w:ind w:firstLine="641"/>
        <w:rPr>
          <w:rFonts w:ascii="仿宋" w:hAnsi="仿宋" w:eastAsia="仿宋"/>
          <w:b/>
          <w:bCs/>
          <w:color w:val="auto"/>
          <w:sz w:val="32"/>
        </w:rPr>
      </w:pPr>
      <w:bookmarkStart w:id="103" w:name="_Hlk63591600"/>
      <w:r>
        <w:rPr>
          <w:rFonts w:hint="eastAsia" w:ascii="仿宋" w:hAnsi="仿宋" w:eastAsia="仿宋"/>
          <w:b/>
          <w:bCs/>
          <w:color w:val="auto"/>
          <w:sz w:val="32"/>
        </w:rPr>
        <w:t>牢牢把握粮食安全主动权。</w:t>
      </w:r>
      <w:r>
        <w:rPr>
          <w:rFonts w:hint="eastAsia" w:ascii="仿宋" w:hAnsi="仿宋" w:eastAsia="仿宋"/>
          <w:color w:val="auto"/>
          <w:sz w:val="32"/>
        </w:rPr>
        <w:t>落实粮食安全责任制，稳定粮食播种面积和产量。</w:t>
      </w:r>
      <w:bookmarkEnd w:id="103"/>
      <w:r>
        <w:rPr>
          <w:rFonts w:hint="eastAsia" w:ascii="仿宋" w:hAnsi="仿宋" w:eastAsia="仿宋"/>
          <w:color w:val="auto"/>
          <w:sz w:val="32"/>
        </w:rPr>
        <w:t>执行最严格的耕地保护制度，强化永久基本农田的特殊保护，坚决遏制耕地“非农化”、防止“非粮化”。</w:t>
      </w:r>
      <w:bookmarkStart w:id="104" w:name="_Hlk63591610"/>
      <w:r>
        <w:rPr>
          <w:rFonts w:hint="eastAsia" w:ascii="仿宋" w:hAnsi="仿宋" w:eastAsia="仿宋"/>
          <w:color w:val="auto"/>
          <w:sz w:val="32"/>
        </w:rPr>
        <w:t>调动农民种粮积极性，</w:t>
      </w:r>
      <w:bookmarkEnd w:id="104"/>
      <w:r>
        <w:rPr>
          <w:rFonts w:hint="eastAsia" w:ascii="仿宋" w:hAnsi="仿宋" w:eastAsia="仿宋"/>
          <w:color w:val="auto"/>
          <w:sz w:val="32"/>
        </w:rPr>
        <w:t>稳定和加强种粮农民补贴，提升收储调控能力，落实最低收购价政策，落实扩大粮食作物安全保险和收入保险覆盖范围。</w:t>
      </w:r>
    </w:p>
    <w:p>
      <w:pPr>
        <w:spacing w:after="156" w:afterLines="50"/>
        <w:ind w:firstLine="641"/>
        <w:rPr>
          <w:rFonts w:ascii="仿宋" w:hAnsi="仿宋" w:eastAsia="仿宋"/>
          <w:color w:val="auto"/>
          <w:sz w:val="32"/>
        </w:rPr>
      </w:pPr>
      <w:r>
        <w:rPr>
          <w:rFonts w:hint="eastAsia" w:ascii="仿宋" w:hAnsi="仿宋" w:eastAsia="仿宋"/>
          <w:b/>
          <w:bCs/>
          <w:color w:val="auto"/>
          <w:sz w:val="32"/>
        </w:rPr>
        <w:t>全面提高农业质量效益和竞争力。</w:t>
      </w:r>
      <w:r>
        <w:rPr>
          <w:rFonts w:hint="eastAsia" w:ascii="仿宋" w:hAnsi="仿宋" w:eastAsia="仿宋"/>
          <w:color w:val="auto"/>
          <w:sz w:val="32"/>
        </w:rPr>
        <w:t>转变畜牧业生产方式，扶持品种改良，建设畜禽标准化养殖示范场。在抓好渔业捕捞的同时，发展深海网箱养殖、特色水产种苗，建设海洋牧场，发展深海远洋渔业。挖掘疍家等地方渔业文化，结合渔民、失地农民转产工作推进，发展休闲渔业、观光体验式渔业。做强瓜菜、热带水果、热带作物等传统优势产业，在巩固芒果等优势水果的基础上，加强产品迭代升级，鼓励引进新兴水果种植发展，</w:t>
      </w:r>
      <w:bookmarkStart w:id="105" w:name="_Hlk63246445"/>
      <w:r>
        <w:rPr>
          <w:rFonts w:hint="eastAsia" w:ascii="仿宋" w:hAnsi="仿宋" w:eastAsia="仿宋"/>
          <w:color w:val="auto"/>
          <w:sz w:val="32"/>
        </w:rPr>
        <w:t>稳定17万亩冬季瓜菜种植面积</w:t>
      </w:r>
      <w:bookmarkEnd w:id="105"/>
      <w:r>
        <w:rPr>
          <w:rFonts w:hint="eastAsia" w:ascii="仿宋" w:hAnsi="仿宋" w:eastAsia="仿宋"/>
          <w:color w:val="auto"/>
          <w:sz w:val="32"/>
        </w:rPr>
        <w:t>，打造崖州、海棠东西特色冬季瓜菜种植区。拓展花卉、中药、特色经济作物等特色种植业布局。发展品牌农业，落实“三品一标”工作，做强三亚芒果、三亚莲雾、三亚甜瓜等地理标志品牌，培育三亚豇豆、鹧鸪菜等一批新品牌。坚持农业科技自立自强，结合南繁发展，推进农业关键核心技术攻关，推动农业、种业领域高校、科研院所研究成果转化应用，扶持本地农业生产经营主体应用全球领先的农业科技，发展一批农业大数据、农业物联网、精准农业等领域项目，实现对有限土地资源价值的最大化利用。</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推进生态农业发展。</w:t>
      </w:r>
      <w:r>
        <w:rPr>
          <w:rFonts w:hint="eastAsia" w:ascii="仿宋" w:hAnsi="仿宋" w:eastAsia="仿宋"/>
          <w:color w:val="auto"/>
          <w:sz w:val="32"/>
        </w:rPr>
        <w:t>加强农业面源污染治理，以立体型、节约型、循环型农业为方向，推进农业可持续发展，加强生态循环农业项目监督，有力支撑国家农业绿色发展先行区建设。围绕育才生态区，推广因地制宜发展林下种养，推进抱安南药种植示范基地、抱安蜂蜜养殖基地、龙密食用菌特色产业基地等立体农业示范基地建设。围绕美丽乡村建设，以技术推广工程为抓手，大力发展节约型农业，推广节能、节地、节水、节肥等现代农业技术，鼓励农业生产经营主体推进土壤改良，开展农废循环利用，推动生态农业循环工程统筹布局。建设一批生态循环农业经济示范园。</w:t>
      </w:r>
    </w:p>
    <w:p>
      <w:pPr>
        <w:spacing w:after="156" w:afterLines="50"/>
        <w:ind w:firstLine="641"/>
        <w:rPr>
          <w:rFonts w:ascii="仿宋" w:hAnsi="仿宋" w:eastAsia="仿宋"/>
          <w:color w:val="auto"/>
          <w:sz w:val="32"/>
        </w:rPr>
      </w:pPr>
      <w:r>
        <w:rPr>
          <w:rFonts w:hint="eastAsia" w:ascii="仿宋" w:hAnsi="仿宋" w:eastAsia="仿宋"/>
          <w:b/>
          <w:bCs/>
          <w:color w:val="auto"/>
          <w:sz w:val="32"/>
        </w:rPr>
        <w:t>促进农业三产融合发展。</w:t>
      </w:r>
      <w:r>
        <w:rPr>
          <w:rFonts w:hint="eastAsia" w:ascii="仿宋" w:hAnsi="仿宋" w:eastAsia="仿宋"/>
          <w:color w:val="auto"/>
          <w:sz w:val="32"/>
        </w:rPr>
        <w:t>围绕崖州区国家现代农业产业园建设农产品深加工基地，打造农产品“买全球卖全球、加工全球卖内地”示范，深入发掘本地特色作物经济价值，利用海南自由贸易港零关税、类原产地等政策优势，发展特色农产品深加工，支持发展以诺丽果酵素、南药、黎药等为代表的特色保健品、以沉香雕刻等为代表的特色农业手工艺品。深化农业景观开发，构筑农业旅游品牌，建设“一区一特色”的农业示范园区，以美丽乡村与全域景区为重要节点，以休闲步道、骑行道路、高速公路等交通基础设施为纽带，打造乡村风光“百里画廊”。推进农业项目景观化建设，发展南繁研学、共享农庄、农田演艺、休闲渔业等特色农业主题游，打造“民宿村”、“冲浪村”等三亚特色农村。做强现代农业综合服务，引入大型农业集团，为本地农业发展提供全产业链综合服务，支持农业共享种养殖基地模式发展。推进“互联网</w:t>
      </w:r>
      <w:r>
        <w:rPr>
          <w:rFonts w:ascii="仿宋" w:hAnsi="仿宋" w:eastAsia="仿宋"/>
          <w:color w:val="auto"/>
          <w:sz w:val="32"/>
        </w:rPr>
        <w:t>+现代农业”</w:t>
      </w:r>
      <w:r>
        <w:rPr>
          <w:rFonts w:hint="eastAsia" w:ascii="仿宋" w:hAnsi="仿宋" w:eastAsia="仿宋"/>
          <w:color w:val="auto"/>
          <w:sz w:val="32"/>
        </w:rPr>
        <w:t>，</w:t>
      </w:r>
      <w:r>
        <w:rPr>
          <w:rFonts w:ascii="仿宋" w:hAnsi="仿宋" w:eastAsia="仿宋"/>
          <w:color w:val="auto"/>
          <w:sz w:val="32"/>
        </w:rPr>
        <w:t>与大型电商合作建立优质特色农产品电商平台</w:t>
      </w:r>
      <w:r>
        <w:rPr>
          <w:rFonts w:hint="eastAsia" w:ascii="仿宋" w:hAnsi="仿宋" w:eastAsia="仿宋"/>
          <w:color w:val="auto"/>
          <w:sz w:val="32"/>
        </w:rPr>
        <w:t>，拓展线上营销渠道</w:t>
      </w:r>
      <w:r>
        <w:rPr>
          <w:rFonts w:ascii="仿宋" w:hAnsi="仿宋" w:eastAsia="仿宋"/>
          <w:color w:val="auto"/>
          <w:sz w:val="32"/>
        </w:rPr>
        <w:t>。</w:t>
      </w:r>
      <w:r>
        <w:rPr>
          <w:rFonts w:hint="eastAsia" w:ascii="仿宋" w:hAnsi="仿宋" w:eastAsia="仿宋"/>
          <w:color w:val="auto"/>
          <w:sz w:val="32"/>
        </w:rPr>
        <w:t>强化农业仓储、物流保障，构建农产品运销实体网络，将崖州区、海棠区等区域农产品交易平台建设成为区域性农产品交易中心。</w:t>
      </w:r>
    </w:p>
    <w:p>
      <w:pPr>
        <w:spacing w:after="156" w:afterLines="50"/>
        <w:ind w:firstLine="641"/>
        <w:rPr>
          <w:rFonts w:ascii="仿宋" w:hAnsi="仿宋" w:eastAsia="仿宋"/>
          <w:color w:val="auto"/>
          <w:sz w:val="32"/>
        </w:rPr>
      </w:pPr>
      <w:r>
        <w:rPr>
          <w:rFonts w:hint="eastAsia" w:ascii="仿宋" w:hAnsi="仿宋" w:eastAsia="仿宋"/>
          <w:b/>
          <w:bCs/>
          <w:color w:val="auto"/>
          <w:sz w:val="32"/>
        </w:rPr>
        <w:t>推动热带高效农业开放发展。</w:t>
      </w:r>
      <w:r>
        <w:rPr>
          <w:rFonts w:hint="eastAsia" w:ascii="仿宋" w:hAnsi="仿宋" w:eastAsia="仿宋"/>
          <w:color w:val="auto"/>
          <w:sz w:val="32"/>
        </w:rPr>
        <w:t>结合南繁科技城、全球动植物种质资源引进中转基地建设，开展面向全球的优良品种引进与推广，加强本地优良品种保护与培育，推进全球热带农业中心建设，利用“种出粮进”战略优势，争取国家农业贸易优惠政策。鼓励企业牵头开展农业国际化合作，支持建设境外农业技术、品种展示和生产基地。</w:t>
      </w:r>
    </w:p>
    <w:p>
      <w:pPr>
        <w:spacing w:after="156" w:afterLines="50"/>
        <w:ind w:firstLine="641"/>
        <w:rPr>
          <w:rFonts w:ascii="仿宋" w:hAnsi="仿宋" w:eastAsia="仿宋"/>
          <w:color w:val="auto"/>
          <w:sz w:val="32"/>
        </w:rPr>
      </w:pPr>
      <w:r>
        <w:rPr>
          <w:rFonts w:hint="eastAsia" w:ascii="仿宋" w:hAnsi="仿宋" w:eastAsia="仿宋"/>
          <w:b/>
          <w:bCs/>
          <w:color w:val="auto"/>
          <w:sz w:val="32"/>
        </w:rPr>
        <w:t>建立现代农业发展支撑体系。</w:t>
      </w:r>
      <w:r>
        <w:rPr>
          <w:rFonts w:hint="eastAsia" w:ascii="仿宋" w:hAnsi="仿宋" w:eastAsia="仿宋"/>
          <w:color w:val="auto"/>
          <w:sz w:val="32"/>
        </w:rPr>
        <w:t>培育新型农业经营主体和新型职业农民，鼓励小农户与现代农业结合发展，开展新生代农民职业技能提升计划。</w:t>
      </w:r>
      <w:r>
        <w:rPr>
          <w:rFonts w:hint="eastAsia" w:ascii="仿宋" w:hAnsi="仿宋" w:eastAsia="仿宋"/>
          <w:color w:val="auto"/>
          <w:sz w:val="32"/>
          <w:szCs w:val="32"/>
        </w:rPr>
        <w:t>加强南繁科研育种基地、天然橡胶生产保护区保护，整合农村土地、农用地资源，</w:t>
      </w:r>
      <w:r>
        <w:rPr>
          <w:rFonts w:hint="eastAsia" w:ascii="仿宋" w:hAnsi="仿宋" w:eastAsia="仿宋"/>
          <w:color w:val="auto"/>
          <w:sz w:val="32"/>
        </w:rPr>
        <w:t>引导现代农业经营主体按照五化要求打造集中连片、高产稳产、生态良好的高标准农田。推动崖州</w:t>
      </w:r>
      <w:r>
        <w:rPr>
          <w:rFonts w:hint="eastAsia" w:ascii="仿宋" w:hAnsi="仿宋" w:eastAsia="仿宋"/>
          <w:color w:val="auto"/>
          <w:sz w:val="32"/>
          <w:szCs w:val="32"/>
        </w:rPr>
        <w:t>创建国家农业高新技术产业示范区，</w:t>
      </w:r>
      <w:r>
        <w:rPr>
          <w:rFonts w:hint="eastAsia" w:ascii="仿宋" w:hAnsi="仿宋" w:eastAsia="仿宋"/>
          <w:color w:val="auto"/>
          <w:sz w:val="32"/>
        </w:rPr>
        <w:t>高质量建设崖州区国家现代农业产业园，加快建设海棠区热带产业园、海棠区北山现代农业产业示范园等平台。加强农产品质量管理，加强农产品网格化监管，实施农产品区域质量安全监管提升工程，建设农产品质量安全检测站，推进农业标准化生产，建立农业产前、产中、产后台帐制度。</w:t>
      </w:r>
    </w:p>
    <w:p>
      <w:pPr>
        <w:spacing w:after="156" w:afterLines="50"/>
        <w:ind w:firstLine="641"/>
        <w:outlineLvl w:val="1"/>
        <w:rPr>
          <w:rFonts w:ascii="楷体" w:hAnsi="楷体" w:eastAsia="楷体"/>
          <w:b/>
          <w:bCs/>
          <w:color w:val="auto"/>
          <w:sz w:val="32"/>
        </w:rPr>
      </w:pPr>
      <w:bookmarkStart w:id="106" w:name="_Toc66883919"/>
      <w:r>
        <w:rPr>
          <w:rFonts w:hint="eastAsia" w:ascii="楷体" w:hAnsi="楷体" w:eastAsia="楷体"/>
          <w:b/>
          <w:bCs/>
          <w:color w:val="auto"/>
          <w:sz w:val="32"/>
        </w:rPr>
        <w:t>第二节 加快建设魅力三亚美丽乡村</w:t>
      </w:r>
      <w:bookmarkEnd w:id="106"/>
    </w:p>
    <w:p>
      <w:pPr>
        <w:spacing w:after="156" w:afterLines="50"/>
        <w:ind w:firstLine="641"/>
        <w:rPr>
          <w:rFonts w:ascii="仿宋" w:hAnsi="仿宋" w:eastAsia="仿宋"/>
          <w:color w:val="auto"/>
          <w:sz w:val="32"/>
        </w:rPr>
      </w:pPr>
      <w:bookmarkStart w:id="107" w:name="_Hlk63246483"/>
      <w:r>
        <w:rPr>
          <w:rFonts w:hint="eastAsia" w:ascii="仿宋" w:hAnsi="仿宋" w:eastAsia="仿宋"/>
          <w:b/>
          <w:bCs/>
          <w:color w:val="auto"/>
          <w:sz w:val="32"/>
        </w:rPr>
        <w:t>加强农村人居环境整治。</w:t>
      </w:r>
      <w:r>
        <w:rPr>
          <w:rFonts w:hint="eastAsia" w:ascii="仿宋" w:hAnsi="仿宋" w:eastAsia="仿宋"/>
          <w:color w:val="auto"/>
          <w:sz w:val="32"/>
        </w:rPr>
        <w:t>加强对农村垃圾、污水、畜禽粪污以及农业生产废弃物治理，以星级美丽乡村为试点，推行农村垃圾就地分类和资源化利用方式。推进椰级乡村旅游点旅游厕所建设，推进“互联网+”公共厕所建设。加强供排水、路灯等美丽乡村基础设施建设。推动村容村貌提升，开展农村拆除废弃、无功能建筑物专项行动，加强农村违法建筑整治，落实村庄清洁行动，加强乡村美化、绿化、亮化建设。加大农村农贸市场整治力度。</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加强农村基层基础工作。</w:t>
      </w:r>
      <w:r>
        <w:rPr>
          <w:rFonts w:hint="eastAsia" w:ascii="仿宋" w:hAnsi="仿宋" w:eastAsia="仿宋"/>
          <w:color w:val="auto"/>
          <w:sz w:val="32"/>
        </w:rPr>
        <w:t>加强基层党组织管理，创新乡村治理体系，提高乡村善治水平。完善“一核两委一会”的乡村治理结构，健全第一书记工作长效机制，培养懂农业、爱农村、为农民的村“两委”班子队伍。建立健全大学生村官扎根基层长效鼓励机制。健全村务监督委员会制度，推行村务阳光工程，加强村民自治。推动新型为农服务体系建设，推进农村管理服务智能化。深化文明生态村创建活动，重视乡村德治建设，发展乡贤文化，加强道德模范宣传，推进农村移风易俗，推动形成文明乡风、良好家风、淳朴民风。推进平安乡村建设。</w:t>
      </w:r>
    </w:p>
    <w:p>
      <w:pPr>
        <w:spacing w:after="156" w:afterLines="50"/>
        <w:ind w:firstLine="641"/>
        <w:rPr>
          <w:rFonts w:ascii="仿宋" w:hAnsi="仿宋" w:eastAsia="仿宋"/>
          <w:color w:val="auto"/>
          <w:sz w:val="32"/>
        </w:rPr>
      </w:pPr>
      <w:r>
        <w:rPr>
          <w:rFonts w:hint="eastAsia" w:ascii="仿宋" w:hAnsi="仿宋" w:eastAsia="仿宋"/>
          <w:b/>
          <w:bCs/>
          <w:color w:val="auto"/>
          <w:sz w:val="32"/>
        </w:rPr>
        <w:t>推进美丽乡村建设工作。</w:t>
      </w:r>
      <w:r>
        <w:rPr>
          <w:rFonts w:hint="eastAsia" w:ascii="仿宋" w:hAnsi="仿宋" w:eastAsia="仿宋"/>
          <w:color w:val="auto"/>
          <w:sz w:val="32"/>
        </w:rPr>
        <w:t>强化村庄国土空间管控，在保护好村庄特色风貌和历史文脉前提下，围绕乡村核心资源，推进“一村一品、一村一景、一村一韵”工程，推动特色小镇建设，积极发展旅游民宿、文化创意等业态，打造一批特色优势明显、主导产业突出、农民增收显著的星级美丽乡村示范。推广专业大户、家庭农场、农民合作社、农业社会化服务组织等多方合作的新型村级集体经营模式，支持村级集体与外部企业合作发展乡村经济，推动“一村一企”落实。</w:t>
      </w:r>
    </w:p>
    <w:bookmarkEnd w:id="107"/>
    <w:p>
      <w:pPr>
        <w:spacing w:after="156" w:afterLines="50"/>
        <w:ind w:firstLine="641"/>
        <w:outlineLvl w:val="1"/>
        <w:rPr>
          <w:rFonts w:ascii="楷体" w:hAnsi="楷体" w:eastAsia="楷体"/>
          <w:b/>
          <w:bCs/>
          <w:color w:val="auto"/>
          <w:sz w:val="32"/>
        </w:rPr>
      </w:pPr>
      <w:bookmarkStart w:id="108" w:name="_Toc66883920"/>
      <w:r>
        <w:rPr>
          <w:rFonts w:hint="eastAsia" w:ascii="楷体" w:hAnsi="楷体" w:eastAsia="楷体"/>
          <w:b/>
          <w:bCs/>
          <w:color w:val="auto"/>
          <w:sz w:val="32"/>
        </w:rPr>
        <w:t>第三节</w:t>
      </w:r>
      <w:r>
        <w:rPr>
          <w:rFonts w:ascii="楷体" w:hAnsi="楷体" w:eastAsia="楷体"/>
          <w:b/>
          <w:bCs/>
          <w:color w:val="auto"/>
          <w:sz w:val="32"/>
        </w:rPr>
        <w:t xml:space="preserve"> </w:t>
      </w:r>
      <w:r>
        <w:rPr>
          <w:rFonts w:hint="eastAsia" w:ascii="楷体" w:hAnsi="楷体" w:eastAsia="楷体"/>
          <w:b/>
          <w:bCs/>
          <w:color w:val="auto"/>
          <w:sz w:val="32"/>
        </w:rPr>
        <w:t>实现巩固拓展脱贫攻坚成果与乡村振兴有效衔接</w:t>
      </w:r>
      <w:bookmarkEnd w:id="108"/>
    </w:p>
    <w:p>
      <w:pPr>
        <w:spacing w:after="156" w:afterLines="50"/>
        <w:ind w:firstLine="641"/>
        <w:rPr>
          <w:rFonts w:ascii="仿宋" w:hAnsi="仿宋" w:eastAsia="仿宋"/>
          <w:color w:val="auto"/>
          <w:sz w:val="32"/>
        </w:rPr>
      </w:pPr>
      <w:r>
        <w:rPr>
          <w:rFonts w:hint="eastAsia" w:ascii="仿宋" w:hAnsi="仿宋" w:eastAsia="仿宋"/>
          <w:color w:val="auto"/>
          <w:sz w:val="32"/>
        </w:rPr>
        <w:t>严格落实“四个不摘”要求，保持现有帮扶政策举措、资金支持力度、帮扶工作力量总体稳定，完善过渡期内帮扶举措办法，确保政策和工作平稳过渡。健全防止返贫致贫监测和帮扶机制，对脱贫不稳定、边缘易致贫户开展常态化监测预警，建立健全快速发现和响应机制，及时纳入帮扶政策范围。发挥国有企业带动作用，持续加大产业帮扶力度，补齐技术、设施、营销等短板，促进产业发展提档升级。多渠道促进就业帮扶。继续完善基础设施和公共服务配套。</w:t>
      </w:r>
    </w:p>
    <w:p>
      <w:pPr>
        <w:spacing w:after="156" w:afterLines="50"/>
        <w:ind w:firstLine="641"/>
        <w:outlineLvl w:val="1"/>
        <w:rPr>
          <w:rFonts w:ascii="楷体" w:hAnsi="楷体" w:eastAsia="楷体"/>
          <w:b/>
          <w:bCs/>
          <w:color w:val="auto"/>
          <w:sz w:val="32"/>
        </w:rPr>
      </w:pPr>
      <w:bookmarkStart w:id="109" w:name="_Toc66883921"/>
      <w:r>
        <w:rPr>
          <w:rFonts w:hint="eastAsia" w:ascii="楷体" w:hAnsi="楷体" w:eastAsia="楷体"/>
          <w:b/>
          <w:bCs/>
          <w:color w:val="auto"/>
          <w:sz w:val="32"/>
        </w:rPr>
        <w:t>第四节 持续深化农业农村制度改革</w:t>
      </w:r>
      <w:bookmarkEnd w:id="109"/>
    </w:p>
    <w:p>
      <w:pPr>
        <w:spacing w:after="156" w:afterLines="50"/>
        <w:ind w:firstLine="641"/>
        <w:rPr>
          <w:rFonts w:ascii="仿宋" w:hAnsi="仿宋" w:eastAsia="仿宋"/>
          <w:color w:val="auto"/>
          <w:sz w:val="32"/>
        </w:rPr>
      </w:pPr>
      <w:r>
        <w:rPr>
          <w:rFonts w:hint="eastAsia" w:ascii="仿宋" w:hAnsi="仿宋" w:eastAsia="仿宋"/>
          <w:b/>
          <w:bCs/>
          <w:color w:val="auto"/>
          <w:sz w:val="32"/>
        </w:rPr>
        <w:t>深化农村土地制度改革。</w:t>
      </w:r>
      <w:r>
        <w:rPr>
          <w:rFonts w:hint="eastAsia" w:ascii="仿宋" w:hAnsi="仿宋" w:eastAsia="仿宋"/>
          <w:color w:val="auto"/>
          <w:sz w:val="32"/>
        </w:rPr>
        <w:t>深化农村“三块地”改革，研究出台“三块地”改革、利用实施细则。建设“同地同权”的城乡统一的建设用地市场，落实农村土地征收、集体经营性建设用地入市和宅基地制度改革工作。完善土地征收制度，制定土地征收目录，完善对被征地农民合理规范、多元保障机制。深入推进市场化配置土地资源要素改革，编制农村集体经营性建设用地基准地价，建立农村集体经营性建设用地入市制度，完善农村集体经营性建设用地市场交易规则，赋予集体建设用地与国有土地同等的占有、使用、收益和处分权。加强和规范农村宅基地管理，探索宅基地有偿使用和自愿有偿退出机制。稳妥开展农村宅基地所有权、农户资格权、农民房屋财产权以及承包地所有权、使用权和经营权“三权分置”确权登记颁证，建立农村不动产统一登记制度，落实第二轮土地承包到期后再延长3</w:t>
      </w:r>
      <w:r>
        <w:rPr>
          <w:rFonts w:ascii="仿宋" w:hAnsi="仿宋" w:eastAsia="仿宋"/>
          <w:color w:val="auto"/>
          <w:sz w:val="32"/>
        </w:rPr>
        <w:t>0</w:t>
      </w:r>
      <w:r>
        <w:rPr>
          <w:rFonts w:hint="eastAsia" w:ascii="仿宋" w:hAnsi="仿宋" w:eastAsia="仿宋"/>
          <w:color w:val="auto"/>
          <w:sz w:val="32"/>
        </w:rPr>
        <w:t>年，加强对土地承包经营权的物权保护。加强南繁科研育种用地流转服务保障。</w:t>
      </w:r>
    </w:p>
    <w:p>
      <w:pPr>
        <w:spacing w:after="156" w:afterLines="50"/>
        <w:ind w:firstLine="641"/>
        <w:rPr>
          <w:rFonts w:ascii="仿宋" w:hAnsi="仿宋" w:eastAsia="仿宋"/>
          <w:color w:val="auto"/>
          <w:sz w:val="32"/>
        </w:rPr>
      </w:pPr>
      <w:r>
        <w:rPr>
          <w:rFonts w:hint="eastAsia" w:ascii="仿宋" w:hAnsi="仿宋" w:eastAsia="仿宋"/>
          <w:b/>
          <w:bCs/>
          <w:color w:val="auto"/>
          <w:sz w:val="32"/>
        </w:rPr>
        <w:t>深化农村集体产权制度改革。</w:t>
      </w:r>
      <w:r>
        <w:rPr>
          <w:rFonts w:hint="eastAsia" w:ascii="仿宋" w:hAnsi="仿宋" w:eastAsia="仿宋"/>
          <w:color w:val="auto"/>
          <w:sz w:val="32"/>
        </w:rPr>
        <w:t>深入推进农村集体产权制度改革，在集体资产清产核资、折股量化，集体经济组织成员资格认定、机构组建的基础上，探索开展村民自治组织与农村集体经济组织职能分开改革试点，探索通过公开招投标、作价入股、资产托管、租赁、承包经营等模式盘活农村集体经营性资产，多措并举发展壮大农村集体经济。完善海南（三亚）农村产权服务中心功能，鼓励和引导农村土地经营权、集体经营性建设用地使用权、农村宅基地使用权和林权等农村产权入场流转交易，搭建社会资本进入农村、农村资源资产向资本转变的制度性平台。</w:t>
      </w:r>
    </w:p>
    <w:p>
      <w:pPr>
        <w:spacing w:after="156" w:afterLines="50"/>
        <w:ind w:firstLine="641"/>
        <w:rPr>
          <w:rFonts w:ascii="仿宋" w:hAnsi="仿宋" w:eastAsia="仿宋"/>
          <w:color w:val="auto"/>
          <w:sz w:val="32"/>
        </w:rPr>
      </w:pPr>
      <w:r>
        <w:rPr>
          <w:rFonts w:hint="eastAsia" w:ascii="仿宋" w:hAnsi="仿宋" w:eastAsia="仿宋"/>
          <w:b/>
          <w:bCs/>
          <w:color w:val="auto"/>
          <w:sz w:val="32"/>
        </w:rPr>
        <w:t>持续深化供销体系改革。</w:t>
      </w:r>
      <w:r>
        <w:rPr>
          <w:rFonts w:hint="eastAsia" w:ascii="仿宋" w:hAnsi="仿宋" w:eastAsia="仿宋"/>
          <w:color w:val="auto"/>
          <w:sz w:val="32"/>
        </w:rPr>
        <w:t>推进育才供销社、保港供销社为农服务中心建设，加强对崖州、天涯为农服务中心等运营管理，丰富供销社经营功能，建立以市供销合作社机关为行业指导、以“农产品产销对接+农业社会化服务+农村综合服务”三位一体的市供销集团为支撑、覆盖全市城乡农村综合服务社的现代流通体系、市场经营体系、规模服务体系、合作组织体系四大体系。推进市区二级供销社农产品运销实体体系架构布局。推进涉农协同机制改革，依托自身网络，推进一网多能、一网多用。</w:t>
      </w:r>
      <w:bookmarkEnd w:id="98"/>
    </w:p>
    <w:p>
      <w:pPr>
        <w:spacing w:after="156" w:afterLines="50"/>
        <w:ind w:firstLine="641"/>
        <w:rPr>
          <w:rFonts w:ascii="仿宋" w:hAnsi="仿宋" w:eastAsia="仿宋"/>
          <w:color w:val="auto"/>
          <w:sz w:val="32"/>
        </w:rPr>
      </w:pPr>
      <w:r>
        <w:rPr>
          <w:rFonts w:hint="eastAsia" w:ascii="仿宋" w:hAnsi="仿宋" w:eastAsia="仿宋"/>
          <w:b/>
          <w:bCs/>
          <w:color w:val="auto"/>
          <w:sz w:val="32"/>
        </w:rPr>
        <w:t>坚持农垦市场化改革方向。</w:t>
      </w:r>
      <w:r>
        <w:rPr>
          <w:rFonts w:hint="eastAsia" w:ascii="仿宋" w:hAnsi="仿宋" w:eastAsia="仿宋"/>
          <w:color w:val="auto"/>
          <w:sz w:val="32"/>
        </w:rPr>
        <w:t>积极推进垦区农场被占地清退工作，继续落实农场社会职能属地化改革工作，加强国有农场基层社会治理。全面落实“一衔接、两覆盖”，创新垦地融合发展新模式，推动垦地在规划、土地、基础设施、产业发展、社会管理等方面深度融合，建立垦地联席沟通机制，协同发展，共同受益。</w:t>
      </w:r>
    </w:p>
    <w:p>
      <w:pPr>
        <w:spacing w:before="156" w:beforeLines="50" w:after="156" w:afterLines="50" w:line="300" w:lineRule="auto"/>
        <w:jc w:val="center"/>
        <w:rPr>
          <w:rFonts w:ascii="黑体" w:hAnsi="黑体" w:eastAsia="黑体" w:cs="仿宋"/>
          <w:color w:val="auto"/>
          <w:sz w:val="28"/>
          <w:szCs w:val="32"/>
        </w:rPr>
      </w:pPr>
      <w:bookmarkStart w:id="110" w:name="_Toc53667667"/>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8</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重大工程项目——推进现代农业农村发展</w:t>
      </w:r>
      <w:bookmarkEnd w:id="110"/>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生态农业发展工程。</w:t>
            </w:r>
            <w:r>
              <w:rPr>
                <w:rFonts w:hint="eastAsia" w:ascii="仿宋" w:hAnsi="仿宋" w:eastAsia="仿宋"/>
                <w:color w:val="auto"/>
                <w:sz w:val="28"/>
                <w:szCs w:val="21"/>
              </w:rPr>
              <w:t>加快绿色农业发展先行区农业面源污染治理，建设</w:t>
            </w:r>
            <w:bookmarkStart w:id="111" w:name="_Hlk57148607"/>
            <w:r>
              <w:rPr>
                <w:rFonts w:hint="eastAsia" w:ascii="仿宋" w:hAnsi="仿宋" w:eastAsia="仿宋"/>
                <w:color w:val="auto"/>
                <w:sz w:val="28"/>
                <w:szCs w:val="21"/>
              </w:rPr>
              <w:t>南药、食用菌、蜂蜜</w:t>
            </w:r>
            <w:bookmarkEnd w:id="111"/>
            <w:r>
              <w:rPr>
                <w:rFonts w:hint="eastAsia" w:ascii="仿宋" w:hAnsi="仿宋" w:eastAsia="仿宋"/>
                <w:color w:val="auto"/>
                <w:sz w:val="28"/>
                <w:szCs w:val="21"/>
              </w:rPr>
              <w:t>等立体种植、养殖示范基地和生态农业循环经济基地，实施减肥减药创新工程。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高效农业提升工程。</w:t>
            </w:r>
            <w:r>
              <w:rPr>
                <w:rFonts w:hint="eastAsia" w:ascii="仿宋" w:hAnsi="仿宋" w:eastAsia="仿宋"/>
                <w:color w:val="auto"/>
                <w:sz w:val="28"/>
                <w:szCs w:val="21"/>
              </w:rPr>
              <w:t>推动崖州区绿色生态循环肉牛繁育示范基地和罗牛山崖州现代循环农业示范基地</w:t>
            </w:r>
            <w:bookmarkStart w:id="112" w:name="_Hlk57148623"/>
            <w:r>
              <w:rPr>
                <w:rFonts w:hint="eastAsia" w:ascii="仿宋" w:hAnsi="仿宋" w:eastAsia="仿宋"/>
                <w:color w:val="auto"/>
                <w:sz w:val="28"/>
                <w:szCs w:val="21"/>
              </w:rPr>
              <w:t>、三亚市榴莲科技种植示范基地</w:t>
            </w:r>
            <w:bookmarkEnd w:id="112"/>
            <w:r>
              <w:rPr>
                <w:rFonts w:hint="eastAsia" w:ascii="仿宋" w:hAnsi="仿宋" w:eastAsia="仿宋"/>
                <w:color w:val="auto"/>
                <w:sz w:val="28"/>
                <w:szCs w:val="21"/>
              </w:rPr>
              <w:t>等农业示范项目开展，支持建设深远海增养殖、海洋牧场等领域示范项目，建设节约型农业创新工程推广示范基地，支持建设农业技术综合服务平台。</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高标准农田建设工程。</w:t>
            </w:r>
            <w:r>
              <w:rPr>
                <w:rFonts w:hint="eastAsia" w:ascii="仿宋" w:hAnsi="仿宋" w:eastAsia="仿宋"/>
                <w:color w:val="auto"/>
                <w:sz w:val="28"/>
                <w:szCs w:val="21"/>
              </w:rPr>
              <w:t>完成不少于5万亩高标准农田建设任务，南繁基地全部完成高标准农田建设，包括</w:t>
            </w:r>
            <w:bookmarkStart w:id="113" w:name="_Hlk57148640"/>
            <w:r>
              <w:rPr>
                <w:rFonts w:hint="eastAsia" w:ascii="仿宋" w:hAnsi="仿宋" w:eastAsia="仿宋"/>
                <w:color w:val="auto"/>
                <w:sz w:val="28"/>
                <w:szCs w:val="21"/>
              </w:rPr>
              <w:t>土地平整、土壤改良、灌溉与排水、田间道路</w:t>
            </w:r>
            <w:bookmarkEnd w:id="113"/>
            <w:r>
              <w:rPr>
                <w:rFonts w:hint="eastAsia" w:ascii="仿宋" w:hAnsi="仿宋" w:eastAsia="仿宋"/>
                <w:color w:val="auto"/>
                <w:sz w:val="28"/>
                <w:szCs w:val="21"/>
              </w:rPr>
              <w:t>、农田防护与生态环境保持、农田输配电、育种隔离设施、农业科技推广应用等工程。</w:t>
            </w:r>
          </w:p>
          <w:p>
            <w:pPr>
              <w:rPr>
                <w:rFonts w:ascii="仿宋" w:hAnsi="仿宋" w:eastAsia="仿宋"/>
                <w:color w:val="auto"/>
                <w:sz w:val="28"/>
                <w:szCs w:val="21"/>
              </w:rPr>
            </w:pPr>
            <w:r>
              <w:rPr>
                <w:rFonts w:hint="eastAsia" w:ascii="仿宋" w:hAnsi="仿宋" w:eastAsia="仿宋"/>
                <w:b/>
                <w:bCs/>
                <w:color w:val="auto"/>
                <w:sz w:val="28"/>
                <w:szCs w:val="21"/>
              </w:rPr>
              <w:t>美丽乡村建设工程。</w:t>
            </w:r>
            <w:r>
              <w:rPr>
                <w:rFonts w:hint="eastAsia" w:ascii="仿宋" w:hAnsi="仿宋" w:eastAsia="仿宋"/>
                <w:color w:val="auto"/>
                <w:sz w:val="28"/>
                <w:szCs w:val="21"/>
              </w:rPr>
              <w:t>进一步实施乡村建设行动。把公共基础设施建设的重点向农村倾斜，在推进城乡基本公共服务均等化上持续发力，注重加强普惠性、兜底性、基础性民生建设。持续推进农村人居环境整治提升行动，抓好户厕和公厕改造，完善我市农村生活污水治理工程，强化农村垃圾处理和分类工作。持续巩固我市美丽乡村建设成果。</w:t>
            </w:r>
          </w:p>
        </w:tc>
      </w:tr>
      <w:bookmarkEnd w:id="84"/>
    </w:tbl>
    <w:p>
      <w:pPr>
        <w:pageBreakBefore/>
        <w:spacing w:after="312" w:afterLines="100"/>
        <w:jc w:val="center"/>
        <w:outlineLvl w:val="0"/>
        <w:rPr>
          <w:rFonts w:ascii="黑体" w:hAnsi="黑体" w:eastAsia="黑体"/>
          <w:color w:val="auto"/>
          <w:sz w:val="36"/>
          <w:szCs w:val="40"/>
        </w:rPr>
      </w:pPr>
      <w:bookmarkStart w:id="114" w:name="_Toc66883922"/>
      <w:r>
        <w:rPr>
          <w:rFonts w:hint="eastAsia" w:ascii="黑体" w:hAnsi="黑体" w:eastAsia="黑体"/>
          <w:color w:val="auto"/>
          <w:sz w:val="36"/>
          <w:szCs w:val="40"/>
        </w:rPr>
        <w:t>第十章 绿色低碳，建设生态文明示范城市</w:t>
      </w:r>
      <w:bookmarkEnd w:id="114"/>
    </w:p>
    <w:p>
      <w:pPr>
        <w:spacing w:after="156" w:afterLines="50"/>
        <w:ind w:firstLine="641"/>
        <w:rPr>
          <w:rFonts w:ascii="仿宋" w:hAnsi="仿宋" w:eastAsia="仿宋"/>
          <w:color w:val="auto"/>
          <w:sz w:val="32"/>
        </w:rPr>
      </w:pPr>
      <w:r>
        <w:rPr>
          <w:rFonts w:hint="eastAsia" w:ascii="仿宋" w:hAnsi="仿宋" w:eastAsia="仿宋"/>
          <w:color w:val="auto"/>
          <w:sz w:val="32"/>
        </w:rPr>
        <w:t>贯彻习近平生态文明思想，牢固树立绿水青山就是金山银山的理念，营造人与自然和谐相处的美好宜居城市环境，推动资源科学高效保护利用，注重城乡一体化过程中的生态环境保护，推动污染防治由被动应对向主动防控转变，实现经济社会绿色、低碳、循环可持续发展，打造国家生态文明建设示范市，支撑建设生态环境世界一流的自贸港，实现百姓共享生态环保红利。</w:t>
      </w:r>
    </w:p>
    <w:p>
      <w:pPr>
        <w:spacing w:after="156" w:afterLines="50"/>
        <w:ind w:firstLine="641"/>
        <w:outlineLvl w:val="1"/>
        <w:rPr>
          <w:rFonts w:ascii="楷体" w:hAnsi="楷体" w:eastAsia="楷体"/>
          <w:b/>
          <w:bCs/>
          <w:color w:val="auto"/>
          <w:sz w:val="32"/>
        </w:rPr>
      </w:pPr>
      <w:bookmarkStart w:id="115" w:name="_Toc66883923"/>
      <w:r>
        <w:rPr>
          <w:rFonts w:hint="eastAsia" w:ascii="楷体" w:hAnsi="楷体" w:eastAsia="楷体"/>
          <w:b/>
          <w:bCs/>
          <w:color w:val="auto"/>
          <w:sz w:val="32"/>
        </w:rPr>
        <w:t>第一节 高效统筹国土空间管理</w:t>
      </w:r>
      <w:bookmarkEnd w:id="115"/>
    </w:p>
    <w:p>
      <w:pPr>
        <w:spacing w:after="156" w:afterLines="50"/>
        <w:ind w:firstLine="641"/>
        <w:rPr>
          <w:rFonts w:ascii="仿宋" w:hAnsi="仿宋" w:eastAsia="仿宋"/>
          <w:color w:val="auto"/>
          <w:sz w:val="32"/>
        </w:rPr>
      </w:pPr>
      <w:r>
        <w:rPr>
          <w:rFonts w:hint="eastAsia" w:ascii="仿宋" w:hAnsi="仿宋" w:eastAsia="仿宋"/>
          <w:b/>
          <w:bCs/>
          <w:color w:val="auto"/>
          <w:sz w:val="32"/>
        </w:rPr>
        <w:t>优化国土空间开发保护格局。</w:t>
      </w:r>
      <w:r>
        <w:rPr>
          <w:rFonts w:hint="eastAsia" w:ascii="仿宋" w:hAnsi="仿宋" w:eastAsia="仿宋"/>
          <w:color w:val="auto"/>
          <w:sz w:val="32"/>
        </w:rPr>
        <w:t>以总体规划为基础、以用途管制为主要手段，建立国土空间开发保护制度，合理控制国土开发强度，统筹安排生态、农业、城镇空间，逐步构建陆海一体、城乡融合、多中心、网络化、组团式、集约型的国土空间开发保护总体格局，构建与资源环境承载能力、城市发展定位相匹配的国土空间格局。根据保护、维护、修复三个级别和环境质量、人居生态、自然生态、水资源保护、耕地资源保护五个主题，对我市国土资源实施分类保护。着力解决因无序开发、过度开发、分散开发导致的优质耕地和生态空间占用过多、生态破坏、环境污染等问题，适时开展生态移民。</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强化用海管理。</w:t>
      </w:r>
      <w:r>
        <w:rPr>
          <w:rFonts w:hint="eastAsia" w:ascii="仿宋" w:hAnsi="仿宋" w:eastAsia="仿宋"/>
          <w:color w:val="auto"/>
          <w:sz w:val="32"/>
        </w:rPr>
        <w:t>高标准修编海洋功能区划，实施严格的围海总量控制和规范审批程序，除国家和省重大基础设施建设、重点民生项目和重点海域生态修复治理项目外，严禁围填海。对可开发利用海域和无居民海岛，严格环境准入与环境保护要求。实行海岸线资源分类保护利用，建立健全基于生态系统的海岛综合管理体系，合理控制海岛开发建设。加快三亚海域基准价格评估，为海域资源使用提供基准价格信息。探索海域资源交易市场建设，探索招拍挂等方式为主的海域资源出让使用模式。</w:t>
      </w:r>
    </w:p>
    <w:p>
      <w:pPr>
        <w:spacing w:after="156" w:afterLines="50"/>
        <w:ind w:firstLine="641"/>
        <w:rPr>
          <w:rFonts w:ascii="仿宋" w:hAnsi="仿宋" w:eastAsia="仿宋"/>
          <w:color w:val="auto"/>
          <w:sz w:val="32"/>
        </w:rPr>
      </w:pPr>
      <w:r>
        <w:rPr>
          <w:rFonts w:hint="eastAsia" w:ascii="仿宋" w:hAnsi="仿宋" w:eastAsia="仿宋"/>
          <w:b/>
          <w:bCs/>
          <w:color w:val="auto"/>
          <w:sz w:val="32"/>
        </w:rPr>
        <w:t>深化规划体制机制改革。</w:t>
      </w:r>
      <w:r>
        <w:rPr>
          <w:rFonts w:hint="eastAsia" w:ascii="仿宋" w:hAnsi="仿宋" w:eastAsia="仿宋"/>
          <w:color w:val="auto"/>
          <w:sz w:val="32"/>
        </w:rPr>
        <w:t>加强“多规合一”制度集成创新，编制统一高效的国土空间规划体系，推进国土空间用途管制行政审批制度改革，严格生态保护、永久基本农田、城镇开发边界红线管控。健全与“多规合一”相适应的规划编制、审批、实施和管控机制，建立“多规合一”动态维护机制和硬约束机制，推动规划编制和管理规范化、制度化、标准化。加快完善全市统一的规划管理信息平台和监测预警机制，建立常态化、实时化的规划督查机制。</w:t>
      </w:r>
    </w:p>
    <w:p>
      <w:pPr>
        <w:spacing w:after="156" w:afterLines="50"/>
        <w:ind w:firstLine="641"/>
        <w:rPr>
          <w:rFonts w:ascii="仿宋" w:hAnsi="仿宋" w:eastAsia="仿宋"/>
          <w:color w:val="auto"/>
          <w:sz w:val="32"/>
        </w:rPr>
      </w:pPr>
      <w:r>
        <w:rPr>
          <w:rFonts w:hint="eastAsia" w:ascii="仿宋" w:hAnsi="仿宋" w:eastAsia="仿宋"/>
          <w:b/>
          <w:bCs/>
          <w:color w:val="auto"/>
          <w:sz w:val="32"/>
        </w:rPr>
        <w:t>提升土地利用效益。</w:t>
      </w:r>
      <w:r>
        <w:rPr>
          <w:rFonts w:hint="eastAsia" w:ascii="仿宋" w:hAnsi="仿宋" w:eastAsia="仿宋"/>
          <w:color w:val="auto"/>
          <w:sz w:val="32"/>
        </w:rPr>
        <w:t>落实《海南省建设用地出让控制指标（试行）》，严格执行节地评价制度、用地效益标准制度和产业协议履约监管制度。建立健全城乡基准地价、标定地价的制定与发布制度。</w:t>
      </w:r>
    </w:p>
    <w:p>
      <w:pPr>
        <w:spacing w:after="156" w:afterLines="50"/>
        <w:ind w:firstLine="641"/>
        <w:rPr>
          <w:rFonts w:ascii="仿宋" w:hAnsi="仿宋" w:eastAsia="仿宋"/>
          <w:b/>
          <w:bCs/>
          <w:color w:val="auto"/>
          <w:sz w:val="32"/>
        </w:rPr>
      </w:pPr>
    </w:p>
    <w:p>
      <w:pPr>
        <w:spacing w:after="156" w:afterLines="50"/>
        <w:ind w:firstLine="641"/>
        <w:outlineLvl w:val="1"/>
        <w:rPr>
          <w:rFonts w:ascii="楷体" w:hAnsi="楷体" w:eastAsia="楷体"/>
          <w:b/>
          <w:bCs/>
          <w:color w:val="auto"/>
          <w:sz w:val="32"/>
        </w:rPr>
      </w:pPr>
      <w:bookmarkStart w:id="116" w:name="_Toc66883924"/>
      <w:r>
        <w:rPr>
          <w:rFonts w:hint="eastAsia" w:ascii="楷体" w:hAnsi="楷体" w:eastAsia="楷体"/>
          <w:b/>
          <w:bCs/>
          <w:color w:val="auto"/>
          <w:sz w:val="32"/>
        </w:rPr>
        <w:t>第二节 着力推进污染防治攻坚</w:t>
      </w:r>
      <w:bookmarkEnd w:id="116"/>
    </w:p>
    <w:p>
      <w:pPr>
        <w:spacing w:after="156" w:afterLines="50"/>
        <w:ind w:firstLine="641"/>
        <w:rPr>
          <w:rFonts w:ascii="仿宋" w:hAnsi="仿宋" w:eastAsia="仿宋"/>
          <w:color w:val="auto"/>
          <w:sz w:val="32"/>
        </w:rPr>
      </w:pPr>
      <w:r>
        <w:rPr>
          <w:rFonts w:hint="eastAsia" w:ascii="仿宋" w:hAnsi="仿宋" w:eastAsia="仿宋"/>
          <w:b/>
          <w:bCs/>
          <w:color w:val="auto"/>
          <w:sz w:val="32"/>
        </w:rPr>
        <w:t>持续保持优良空气质量。</w:t>
      </w:r>
      <w:r>
        <w:rPr>
          <w:rFonts w:hint="eastAsia" w:ascii="仿宋" w:hAnsi="仿宋" w:eastAsia="仿宋"/>
          <w:color w:val="auto"/>
          <w:sz w:val="32"/>
        </w:rPr>
        <w:t>以降碳为源头，优化调整产业结构和能源结构，深化工业污染治理，加快发展清洁能源和新能源。落实移动源大气污染防治，加快车船结构升级，加强移动排放源监管和非道路移动机械污染防治，推动靠港船舶岸电设施建设。推进城市扬尘、餐饮业油烟、挥发性有机物、秸秆露天焚烧、烟花爆竹燃放等面源污染管控。升级油品质量，实施严格机动车排放标准，提高清洁生产水平，防治臭氧污染。促进绿色低碳转型与大气环境质量协同改善。积极开展碳排放清单核算，推进清洁低碳能源体系建设，建设低碳城市，建设一批低碳园区、低碳社区、低碳景区等示范点，对有条件重点园区实施集中供热，建设海棠湾三亚低碳智慧能源综合利用改革示范区，开展大气环境质量达标与碳排放达峰“双达”工作。</w:t>
      </w:r>
    </w:p>
    <w:p>
      <w:pPr>
        <w:spacing w:after="50"/>
        <w:ind w:firstLine="643" w:firstLineChars="200"/>
        <w:rPr>
          <w:rFonts w:ascii="仿宋" w:hAnsi="仿宋" w:eastAsia="仿宋"/>
          <w:color w:val="auto"/>
          <w:sz w:val="32"/>
        </w:rPr>
      </w:pPr>
      <w:r>
        <w:rPr>
          <w:rFonts w:hint="eastAsia" w:ascii="仿宋" w:hAnsi="仿宋" w:eastAsia="仿宋"/>
          <w:b/>
          <w:bCs/>
          <w:color w:val="auto"/>
          <w:sz w:val="32"/>
        </w:rPr>
        <w:t>加强水污染防治。</w:t>
      </w:r>
      <w:r>
        <w:rPr>
          <w:rFonts w:hint="eastAsia" w:ascii="仿宋" w:hAnsi="仿宋" w:eastAsia="仿宋"/>
          <w:color w:val="auto"/>
          <w:sz w:val="32"/>
        </w:rPr>
        <w:t>加强水污染防治基础设施建设，加强城乡污水管网建设，实现污水管网全覆盖，实现对城镇生活污水应收尽收，基本消除城中村、老旧城区和城乡结合部、城中村生活污水收集处理设施空白区。开展对现有排水户排水接入市政管网的情况排查，完善支管和连接管建设。加快实施排水管网雨污分流改造，推广雨水处理、收集和资源化利用。完善重点园区集中污水处理设施，强化污水处理厂运行管理，排放标准达到一级A以上。加强农业面源污染治理，完善生态沟渠、污水净化塘、地表径流集蓄池等设施建设。加强污染物排放控制，严格治理各类医院、学校、景区生活污水乱接乱排。扎实推进城镇内河湖污染水体治理，确保水质稳定达标，提升主要河流湖库、水功能区水质，加强水环境问题整治。推进黑臭水体治理，推进农村（包括农林场场队）生活污水治理，提高农村生活污水处理覆盖率，提升监管水平，加强督导和评估。推进地表水、地下水、饮用水等水环境监测基础设施和水环境检测网络建设，对污染源逐一进行排查梳理，落实清理整治。加强重点海湾、农渔业区等区域海洋水质的常规监测，提升突发海洋污染事件的应急监测。到“十四五”末，实现城镇污水集中处理率达9</w:t>
      </w:r>
      <w:r>
        <w:rPr>
          <w:rFonts w:ascii="仿宋" w:hAnsi="仿宋" w:eastAsia="仿宋"/>
          <w:color w:val="auto"/>
          <w:sz w:val="32"/>
        </w:rPr>
        <w:t>8</w:t>
      </w:r>
      <w:r>
        <w:rPr>
          <w:rFonts w:hint="eastAsia" w:ascii="仿宋" w:hAnsi="仿宋" w:eastAsia="仿宋"/>
          <w:color w:val="auto"/>
          <w:sz w:val="32"/>
        </w:rPr>
        <w:t>%以上。</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加强土壤与固体废物污染防治。</w:t>
      </w:r>
      <w:r>
        <w:rPr>
          <w:rFonts w:hint="eastAsia" w:ascii="仿宋" w:hAnsi="仿宋" w:eastAsia="仿宋"/>
          <w:color w:val="auto"/>
          <w:sz w:val="32"/>
        </w:rPr>
        <w:t>规范土壤环境管理，建立联合监管机制和调查评估制度，确保土地开发利用符合规划用地土壤环境质量要求。加强土壤污染重点区域管控，健全土壤环境监测网络体系和监测制度，建立建设用地土壤污染风险管控和修复名录，对列入名录地块实行动态管理，推动</w:t>
      </w:r>
      <w:r>
        <w:rPr>
          <w:rFonts w:hint="eastAsia" w:ascii="仿宋" w:hAnsi="仿宋" w:eastAsia="仿宋"/>
          <w:color w:val="auto"/>
          <w:sz w:val="32"/>
          <w:szCs w:val="32"/>
        </w:rPr>
        <w:t>三亚土壤污染治理与修复试点经验总结推广</w:t>
      </w:r>
      <w:r>
        <w:rPr>
          <w:rFonts w:hint="eastAsia" w:ascii="仿宋" w:hAnsi="仿宋" w:eastAsia="仿宋"/>
          <w:color w:val="auto"/>
          <w:sz w:val="32"/>
        </w:rPr>
        <w:t>。提升危险废物处置利用能力，加快推进医疗废物处置设施扩能增容。健全城市环卫设施配套，推广生活垃圾分类制度，完善垃圾分类回收、转运、无害化处理与综合利用链条，完善垃圾处理设施，推进“无废城市”建设。“十四五”末，实现生活垃圾无害化处理率达100%，城市居民生活垃圾分类率达6</w:t>
      </w:r>
      <w:r>
        <w:rPr>
          <w:rFonts w:ascii="仿宋" w:hAnsi="仿宋" w:eastAsia="仿宋"/>
          <w:color w:val="auto"/>
          <w:sz w:val="32"/>
        </w:rPr>
        <w:t>0</w:t>
      </w:r>
      <w:r>
        <w:rPr>
          <w:rFonts w:hint="eastAsia" w:ascii="仿宋" w:hAnsi="仿宋" w:eastAsia="仿宋"/>
          <w:color w:val="auto"/>
          <w:sz w:val="32"/>
        </w:rPr>
        <w:t>%。</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加强噪声污染防治。</w:t>
      </w:r>
      <w:r>
        <w:rPr>
          <w:rFonts w:hint="eastAsia" w:ascii="仿宋" w:hAnsi="仿宋" w:eastAsia="仿宋"/>
          <w:color w:val="auto"/>
          <w:sz w:val="32"/>
        </w:rPr>
        <w:t>强化娱乐场所管理，对娱乐场所选址设定限制区域。严控夜间连续施工许可审批管理，加强现场核查。加强机动车辆交通噪声管理，合理规划市内禁鸣路段和区域。</w:t>
      </w:r>
    </w:p>
    <w:p>
      <w:pPr>
        <w:spacing w:after="156" w:afterLines="50"/>
        <w:ind w:firstLine="643" w:firstLineChars="200"/>
        <w:rPr>
          <w:rFonts w:ascii="仿宋" w:hAnsi="仿宋" w:eastAsia="仿宋"/>
          <w:color w:val="auto"/>
          <w:sz w:val="32"/>
        </w:rPr>
      </w:pPr>
      <w:r>
        <w:rPr>
          <w:rFonts w:hint="eastAsia" w:ascii="仿宋" w:hAnsi="仿宋" w:eastAsia="仿宋"/>
          <w:b/>
          <w:bCs/>
          <w:color w:val="auto"/>
          <w:sz w:val="32"/>
        </w:rPr>
        <w:t>加强船舶港口污染防治。</w:t>
      </w:r>
      <w:r>
        <w:rPr>
          <w:rFonts w:hint="eastAsia" w:ascii="仿宋" w:hAnsi="仿宋" w:eastAsia="仿宋"/>
          <w:color w:val="auto"/>
          <w:sz w:val="32"/>
        </w:rPr>
        <w:t>加强船舶污染治理，实行船舶污染物接收、转运、处置监管联单制度。加快港口岸电设施建设，鼓励船舶靠港优先使用岸电。支持港口装卸机械及港区内部运输车辆使用新能源。提升港口船舶含油污水、生活污水和垃圾等接收能力，加强与市政公共处理设施衔接，加强港口码头污染防治。</w:t>
      </w:r>
    </w:p>
    <w:p>
      <w:pPr>
        <w:spacing w:after="156" w:afterLines="50"/>
        <w:ind w:firstLine="641"/>
        <w:outlineLvl w:val="1"/>
        <w:rPr>
          <w:rFonts w:ascii="楷体" w:hAnsi="楷体" w:eastAsia="楷体"/>
          <w:b/>
          <w:bCs/>
          <w:color w:val="auto"/>
          <w:sz w:val="32"/>
        </w:rPr>
      </w:pPr>
      <w:bookmarkStart w:id="117" w:name="_Toc66883925"/>
      <w:r>
        <w:rPr>
          <w:rFonts w:hint="eastAsia" w:ascii="楷体" w:hAnsi="楷体" w:eastAsia="楷体"/>
          <w:b/>
          <w:bCs/>
          <w:color w:val="auto"/>
          <w:sz w:val="32"/>
        </w:rPr>
        <w:t>第三节 加强全域生态环境保护</w:t>
      </w:r>
      <w:bookmarkEnd w:id="117"/>
    </w:p>
    <w:p>
      <w:pPr>
        <w:spacing w:after="156" w:afterLines="50"/>
        <w:ind w:firstLine="641"/>
        <w:rPr>
          <w:rFonts w:ascii="仿宋" w:hAnsi="仿宋" w:eastAsia="仿宋"/>
          <w:color w:val="auto"/>
          <w:sz w:val="32"/>
        </w:rPr>
      </w:pPr>
      <w:r>
        <w:rPr>
          <w:rFonts w:hint="eastAsia" w:ascii="仿宋" w:hAnsi="仿宋" w:eastAsia="仿宋"/>
          <w:color w:val="auto"/>
          <w:sz w:val="32"/>
        </w:rPr>
        <w:t>强化基本生态控制线管理，加大全域生态环境保护和生态修复力度，探索建立山水林田湖草海系统修复和综合治理机制。</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加强水系生态保护。</w:t>
      </w:r>
      <w:r>
        <w:rPr>
          <w:rFonts w:hint="eastAsia" w:ascii="仿宋" w:hAnsi="仿宋" w:eastAsia="仿宋"/>
          <w:color w:val="auto"/>
          <w:sz w:val="32"/>
        </w:rPr>
        <w:t>强化饮用水水源地保护区环境保护工作，建立智慧水务平台，建设集中式饮用水源地水质自动监测和饮用水水源保护区信息管理系统。强化宁远河、三亚河、大茅水和藤桥河流域生态保护和修复，推进“生态河网”系统工程。继续实施河长制、湖长制和湾长制，实行“一河一策”“一湖一策”“一湾一策”，推进流域水环境治理，严格水域岸线用途管制，构建水土流失综合防治体系。实现近岸海域海水监测达标率达100%，集中式饮用水源地水质优良比例保持100%。</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加强山林生态保护。</w:t>
      </w:r>
      <w:r>
        <w:rPr>
          <w:rFonts w:hint="eastAsia" w:ascii="仿宋" w:hAnsi="仿宋" w:eastAsia="仿宋"/>
          <w:color w:val="auto"/>
          <w:sz w:val="32"/>
        </w:rPr>
        <w:t>加强自然山体保护与山前建设地区管控，推进受损山体生态环境修复与景观功能提升，加强对山体区域违法建设行为的防范打击工作，推进“仿自然林建设系统”。以北部热带国家森林公园、中部城市林区以及南部沿海防护林为核心，构筑保障城市生态系统安全的森林生态网络体系。以林长制、山长制为抓手，推进森林抚育、天然林保护等生态工程。强化湿地监测、保护与修复，将湿地纳入资源利用底线和生态红线进行监管，重点保护浅海滩涂、红树林和珊瑚礁等滨海湿地。加强生态公益林、商品林林地分类用途管制。大力开展植树造林，推进封山育林。推进三亚热带海洋国家公园等国家公园建设申报，推进三亚河国家湿地公园建设。“十四五”末，实现城市森林覆盖率保持69%以上。</w:t>
      </w:r>
    </w:p>
    <w:p>
      <w:pPr>
        <w:spacing w:after="156" w:afterLines="50"/>
        <w:ind w:firstLine="641"/>
        <w:rPr>
          <w:rFonts w:ascii="仿宋" w:hAnsi="仿宋" w:eastAsia="仿宋"/>
          <w:color w:val="auto"/>
          <w:sz w:val="32"/>
        </w:rPr>
      </w:pPr>
      <w:r>
        <w:rPr>
          <w:rFonts w:hint="eastAsia" w:ascii="仿宋" w:hAnsi="仿宋" w:eastAsia="仿宋"/>
          <w:b/>
          <w:bCs/>
          <w:color w:val="auto"/>
          <w:sz w:val="32"/>
        </w:rPr>
        <w:t>保护生物多样性。</w:t>
      </w:r>
      <w:r>
        <w:rPr>
          <w:rFonts w:hint="eastAsia" w:ascii="仿宋" w:hAnsi="仿宋" w:eastAsia="仿宋"/>
          <w:color w:val="auto"/>
          <w:sz w:val="32"/>
        </w:rPr>
        <w:t>实施生物多样性保护战略，加快落实海南中南部生物多样性优先保护区域规划，开展市域生物多样性本底调查，编制生物多样性保护规划，建立生物多样性监测体系与管理信息系统，建设热带动植物基因库。结合全球动植物种质资源引进中转基地建设，加强对外来物种的隔离检疫和环境监管，建立生态安全和基因安全监测、评估及预警体系。</w:t>
      </w:r>
    </w:p>
    <w:p>
      <w:pPr>
        <w:spacing w:after="156" w:afterLines="50"/>
        <w:ind w:firstLine="641"/>
        <w:outlineLvl w:val="1"/>
        <w:rPr>
          <w:rFonts w:ascii="楷体" w:hAnsi="楷体" w:eastAsia="楷体"/>
          <w:b/>
          <w:bCs/>
          <w:color w:val="auto"/>
          <w:sz w:val="32"/>
        </w:rPr>
      </w:pPr>
      <w:bookmarkStart w:id="118" w:name="_Toc66883926"/>
      <w:r>
        <w:rPr>
          <w:rFonts w:hint="eastAsia" w:ascii="楷体" w:hAnsi="楷体" w:eastAsia="楷体"/>
          <w:b/>
          <w:bCs/>
          <w:color w:val="auto"/>
          <w:sz w:val="32"/>
        </w:rPr>
        <w:t>第四节 构建生态文明制度体系</w:t>
      </w:r>
      <w:bookmarkEnd w:id="118"/>
    </w:p>
    <w:p>
      <w:pPr>
        <w:spacing w:after="156" w:afterLines="50"/>
        <w:ind w:firstLine="641"/>
        <w:rPr>
          <w:rFonts w:ascii="仿宋" w:hAnsi="仿宋" w:eastAsia="仿宋"/>
          <w:color w:val="auto"/>
          <w:sz w:val="32"/>
        </w:rPr>
      </w:pPr>
      <w:r>
        <w:rPr>
          <w:rFonts w:hint="eastAsia" w:ascii="仿宋" w:hAnsi="仿宋" w:eastAsia="仿宋"/>
          <w:b/>
          <w:bCs/>
          <w:color w:val="auto"/>
          <w:sz w:val="32"/>
        </w:rPr>
        <w:t>健全生态文明制度体系。</w:t>
      </w:r>
      <w:r>
        <w:rPr>
          <w:rFonts w:hint="eastAsia" w:ascii="仿宋" w:hAnsi="仿宋" w:eastAsia="仿宋"/>
          <w:color w:val="auto"/>
          <w:sz w:val="32"/>
        </w:rPr>
        <w:t>推进政策环评、战略环评与规划环评，涉及环保事项实行“一票否决”。完善环境信息发布和重大项目公示、听证制度，对涉及群众环境权益的重大事项，严格执行集体决策、民意反映、专家咨询等制度。严格落实领导干部任期生态文明建设责任制，完善以绿色低碳发展为导向的评价考核体系。编制并定期更新全市自然资源资产负债表，继续实施自然资源资产离任审计制度，探索试行生态环境损害赔偿制度，实行问题追溯和责任终身追究。</w:t>
      </w:r>
    </w:p>
    <w:p>
      <w:pPr>
        <w:spacing w:after="156" w:afterLines="50"/>
        <w:ind w:firstLine="641"/>
        <w:rPr>
          <w:rFonts w:ascii="仿宋" w:hAnsi="仿宋" w:eastAsia="仿宋"/>
          <w:color w:val="auto"/>
          <w:sz w:val="32"/>
        </w:rPr>
      </w:pPr>
      <w:r>
        <w:rPr>
          <w:rFonts w:hint="eastAsia" w:ascii="仿宋" w:hAnsi="仿宋" w:eastAsia="仿宋"/>
          <w:b/>
          <w:bCs/>
          <w:color w:val="auto"/>
          <w:sz w:val="32"/>
        </w:rPr>
        <w:t>建立环境经济调节机制。</w:t>
      </w:r>
      <w:r>
        <w:rPr>
          <w:rFonts w:hint="eastAsia" w:ascii="仿宋" w:hAnsi="仿宋" w:eastAsia="仿宋"/>
          <w:color w:val="auto"/>
          <w:sz w:val="32"/>
        </w:rPr>
        <w:t>开展生态系统生产总值（</w:t>
      </w:r>
      <w:r>
        <w:rPr>
          <w:rFonts w:ascii="仿宋" w:hAnsi="仿宋" w:eastAsia="仿宋"/>
          <w:color w:val="auto"/>
          <w:sz w:val="32"/>
        </w:rPr>
        <w:t>GEP</w:t>
      </w:r>
      <w:r>
        <w:rPr>
          <w:rFonts w:hint="eastAsia" w:ascii="仿宋" w:hAnsi="仿宋" w:eastAsia="仿宋"/>
          <w:color w:val="auto"/>
          <w:sz w:val="32"/>
        </w:rPr>
        <w:t>）核算，为建立生态产品价值实现机制创造条件。建立健全自然资源资产产权制度和有偿使用制度，探索将集体土地、林地等自然资源资产折算转变为企业、合作社的股权，推动资源变资产、农民变股东，让农民长期分享产权收益。加快发展绿色金融，开展海洋生态系统碳汇试点。健全自然资源资产特许经营权制度和权责统一的生态补偿制度，在环境高风险领域建立环境污染强制责任保险制度。</w:t>
      </w:r>
    </w:p>
    <w:p>
      <w:pPr>
        <w:spacing w:after="156" w:afterLines="50"/>
        <w:ind w:firstLine="641"/>
        <w:outlineLvl w:val="1"/>
        <w:rPr>
          <w:rFonts w:ascii="楷体" w:hAnsi="楷体" w:eastAsia="楷体"/>
          <w:b/>
          <w:bCs/>
          <w:color w:val="auto"/>
          <w:sz w:val="32"/>
        </w:rPr>
      </w:pPr>
      <w:bookmarkStart w:id="119" w:name="_Toc66883927"/>
      <w:r>
        <w:rPr>
          <w:rFonts w:hint="eastAsia" w:ascii="楷体" w:hAnsi="楷体" w:eastAsia="楷体"/>
          <w:b/>
          <w:bCs/>
          <w:color w:val="auto"/>
          <w:sz w:val="32"/>
        </w:rPr>
        <w:t>第五节 加快发展方式绿色转型</w:t>
      </w:r>
      <w:bookmarkEnd w:id="119"/>
    </w:p>
    <w:p>
      <w:pPr>
        <w:spacing w:after="156" w:afterLines="50"/>
        <w:ind w:firstLine="641"/>
        <w:rPr>
          <w:rFonts w:ascii="仿宋" w:hAnsi="仿宋" w:eastAsia="仿宋"/>
          <w:b/>
          <w:bCs/>
          <w:color w:val="auto"/>
          <w:sz w:val="32"/>
        </w:rPr>
      </w:pPr>
      <w:r>
        <w:rPr>
          <w:rFonts w:hint="eastAsia" w:ascii="仿宋" w:hAnsi="仿宋" w:eastAsia="仿宋"/>
          <w:b/>
          <w:bCs/>
          <w:color w:val="auto"/>
          <w:sz w:val="32"/>
        </w:rPr>
        <w:t>大力发展绿色经济。</w:t>
      </w:r>
      <w:r>
        <w:rPr>
          <w:rFonts w:hint="eastAsia" w:ascii="仿宋" w:hAnsi="仿宋" w:eastAsia="仿宋"/>
          <w:color w:val="auto"/>
          <w:sz w:val="32"/>
        </w:rPr>
        <w:t>严格产业和项目准入，落实《绿色产业指导目录》，加强绿色产业发展政策引导。推进能源消耗总量和强度“双控”，强化交通领域节能，加大电力需求侧管理。推进装配式建筑发展，争创国家装配式建筑示范市，推广绿色建材应用、可再生能源建筑规模化应用和建筑废弃物资源化利用。</w:t>
      </w:r>
    </w:p>
    <w:p>
      <w:pPr>
        <w:spacing w:after="156" w:afterLines="50"/>
        <w:ind w:firstLine="641"/>
        <w:rPr>
          <w:rFonts w:ascii="仿宋" w:hAnsi="仿宋" w:eastAsia="仿宋"/>
          <w:color w:val="auto"/>
          <w:sz w:val="32"/>
        </w:rPr>
      </w:pPr>
      <w:r>
        <w:rPr>
          <w:rFonts w:hint="eastAsia" w:ascii="仿宋" w:hAnsi="仿宋" w:eastAsia="仿宋"/>
          <w:b/>
          <w:bCs/>
          <w:color w:val="auto"/>
          <w:sz w:val="32"/>
        </w:rPr>
        <w:t>推广绿色生活理念。</w:t>
      </w:r>
      <w:r>
        <w:rPr>
          <w:rFonts w:hint="eastAsia" w:ascii="仿宋" w:hAnsi="仿宋" w:eastAsia="仿宋"/>
          <w:color w:val="auto"/>
          <w:sz w:val="32"/>
        </w:rPr>
        <w:t>推进国家及省级森林城市建设，提升城市生态品质，打造宜居绿色家园，力争“三年建成、十年保持”。引导公众绿色出行，实施公交优先策略，加快实现公务、公交用车全部新能源汽车替代，鼓励共享单车、电动车规范发展，推进城市绿色慢行公共交通体系建设，完善新能源汽车动力电池配套回收体系。推进无塑城市建设，支持可降解塑料技术研发和应用。</w:t>
      </w:r>
      <w:r>
        <w:rPr>
          <w:rFonts w:hint="eastAsia" w:ascii="仿宋" w:hAnsi="仿宋" w:eastAsia="仿宋"/>
          <w:color w:val="auto"/>
          <w:sz w:val="32"/>
          <w:szCs w:val="32"/>
        </w:rPr>
        <w:t>建设“循环型城市”，构建三亚绿色循环系统，</w:t>
      </w:r>
      <w:r>
        <w:rPr>
          <w:rFonts w:hint="eastAsia" w:ascii="仿宋" w:hAnsi="仿宋" w:eastAsia="仿宋"/>
          <w:color w:val="auto"/>
          <w:sz w:val="32"/>
        </w:rPr>
        <w:t>推动再生资源回收体系建设。</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加强生态文明宣教。</w:t>
      </w:r>
      <w:r>
        <w:rPr>
          <w:rFonts w:hint="eastAsia" w:ascii="仿宋" w:hAnsi="仿宋" w:eastAsia="仿宋"/>
          <w:color w:val="auto"/>
          <w:sz w:val="32"/>
        </w:rPr>
        <w:t>推进建设一批生态文明宣传教育基地，推动文化团体及文艺工作者以多种形式传播生态文明理念和绿色生活知识。面向党政机关、中小学生、基层组织常态化推进开展生态文明教育活动。通过制定旅游环保宣传手册、完善环保警示标识覆盖、加强景区监管等方式，倡导生态旅游和低碳旅游方式。充分利用全市媒体渠道，传递珍爱自然、保护生态等理念。</w:t>
      </w:r>
    </w:p>
    <w:p>
      <w:pPr>
        <w:spacing w:before="156" w:beforeLines="50" w:after="156" w:afterLines="50" w:line="300" w:lineRule="auto"/>
        <w:jc w:val="center"/>
        <w:rPr>
          <w:rFonts w:ascii="黑体" w:hAnsi="黑体" w:eastAsia="黑体" w:cs="仿宋"/>
          <w:color w:val="auto"/>
          <w:sz w:val="28"/>
          <w:szCs w:val="32"/>
        </w:rPr>
      </w:pPr>
      <w:bookmarkStart w:id="120" w:name="_Toc52283471"/>
      <w:bookmarkStart w:id="121" w:name="_Toc53667669"/>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9</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重大工程项目——建设生态文明示范城市</w:t>
      </w:r>
      <w:bookmarkEnd w:id="120"/>
      <w:bookmarkEnd w:id="121"/>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污染防治攻坚工程。</w:t>
            </w:r>
            <w:r>
              <w:rPr>
                <w:rFonts w:hint="eastAsia" w:ascii="仿宋" w:hAnsi="仿宋" w:eastAsia="仿宋"/>
                <w:color w:val="auto"/>
                <w:sz w:val="28"/>
                <w:szCs w:val="21"/>
              </w:rPr>
              <w:t>全面实施大气、水、土壤、噪声、船舶等污染防治工程。落实回新社区、</w:t>
            </w:r>
            <w:bookmarkStart w:id="122" w:name="_Hlk57144030"/>
            <w:r>
              <w:rPr>
                <w:rFonts w:hint="eastAsia" w:ascii="仿宋" w:hAnsi="仿宋" w:eastAsia="仿宋"/>
                <w:color w:val="auto"/>
                <w:sz w:val="28"/>
                <w:szCs w:val="21"/>
              </w:rPr>
              <w:t>桶井片区等环境综合整治工程</w:t>
            </w:r>
            <w:bookmarkEnd w:id="122"/>
            <w:r>
              <w:rPr>
                <w:rFonts w:hint="eastAsia" w:ascii="仿宋" w:hAnsi="仿宋" w:eastAsia="仿宋"/>
                <w:color w:val="auto"/>
                <w:sz w:val="28"/>
                <w:szCs w:val="21"/>
              </w:rPr>
              <w:t>，有序推进全市</w:t>
            </w:r>
            <w:bookmarkStart w:id="123" w:name="_Hlk57144049"/>
            <w:r>
              <w:rPr>
                <w:rFonts w:hint="eastAsia" w:ascii="仿宋" w:hAnsi="仿宋" w:eastAsia="仿宋"/>
                <w:color w:val="auto"/>
                <w:sz w:val="28"/>
                <w:szCs w:val="21"/>
              </w:rPr>
              <w:t>水环境综合治理工程</w:t>
            </w:r>
            <w:bookmarkEnd w:id="123"/>
            <w:r>
              <w:rPr>
                <w:rFonts w:hint="eastAsia" w:ascii="仿宋" w:hAnsi="仿宋" w:eastAsia="仿宋"/>
                <w:color w:val="auto"/>
                <w:sz w:val="28"/>
                <w:szCs w:val="21"/>
              </w:rPr>
              <w:t>和</w:t>
            </w:r>
            <w:bookmarkStart w:id="124" w:name="_Hlk57144057"/>
            <w:r>
              <w:rPr>
                <w:rFonts w:hint="eastAsia" w:ascii="仿宋" w:hAnsi="仿宋" w:eastAsia="仿宋"/>
                <w:color w:val="auto"/>
                <w:sz w:val="28"/>
                <w:szCs w:val="21"/>
              </w:rPr>
              <w:t>黑臭水体治理工程</w:t>
            </w:r>
            <w:bookmarkEnd w:id="124"/>
            <w:r>
              <w:rPr>
                <w:rFonts w:hint="eastAsia" w:ascii="仿宋" w:hAnsi="仿宋" w:eastAsia="仿宋"/>
                <w:color w:val="auto"/>
                <w:sz w:val="28"/>
                <w:szCs w:val="21"/>
              </w:rPr>
              <w:t>。升级污水处理设施，加快污水处理设施建设，推进三亚市育才水质净化厂（一期）、三亚市人才城水质净化厂、落笔清流园</w:t>
            </w:r>
            <w:bookmarkStart w:id="125" w:name="_Hlk57144122"/>
            <w:r>
              <w:rPr>
                <w:rFonts w:hint="eastAsia" w:ascii="仿宋" w:hAnsi="仿宋" w:eastAsia="仿宋"/>
                <w:color w:val="auto"/>
                <w:sz w:val="28"/>
                <w:szCs w:val="21"/>
              </w:rPr>
              <w:t>水质净化厂</w:t>
            </w:r>
            <w:bookmarkEnd w:id="125"/>
            <w:r>
              <w:rPr>
                <w:rFonts w:hint="eastAsia" w:ascii="仿宋" w:hAnsi="仿宋" w:eastAsia="仿宋"/>
                <w:color w:val="auto"/>
                <w:sz w:val="28"/>
                <w:szCs w:val="21"/>
              </w:rPr>
              <w:t>等改造升级。加强固废污染治理，推进</w:t>
            </w:r>
            <w:bookmarkStart w:id="126" w:name="_Hlk57144150"/>
            <w:r>
              <w:rPr>
                <w:rFonts w:hint="eastAsia" w:ascii="仿宋" w:hAnsi="仿宋" w:eastAsia="仿宋"/>
                <w:color w:val="auto"/>
                <w:sz w:val="28"/>
                <w:szCs w:val="21"/>
              </w:rPr>
              <w:t>污泥处理</w:t>
            </w:r>
            <w:bookmarkEnd w:id="126"/>
            <w:r>
              <w:rPr>
                <w:rFonts w:hint="eastAsia" w:ascii="仿宋" w:hAnsi="仿宋" w:eastAsia="仿宋"/>
                <w:color w:val="auto"/>
                <w:sz w:val="28"/>
                <w:szCs w:val="21"/>
              </w:rPr>
              <w:t>、渗滤液处理、餐厨废弃物处理等</w:t>
            </w:r>
            <w:bookmarkStart w:id="127" w:name="_Hlk57144162"/>
            <w:r>
              <w:rPr>
                <w:rFonts w:hint="eastAsia" w:ascii="仿宋" w:hAnsi="仿宋" w:eastAsia="仿宋"/>
                <w:color w:val="auto"/>
                <w:sz w:val="28"/>
                <w:szCs w:val="21"/>
              </w:rPr>
              <w:t>处理处置设施建设升级</w:t>
            </w:r>
            <w:bookmarkEnd w:id="127"/>
            <w:r>
              <w:rPr>
                <w:rFonts w:hint="eastAsia" w:ascii="仿宋" w:hAnsi="仿宋" w:eastAsia="仿宋"/>
                <w:color w:val="auto"/>
                <w:sz w:val="28"/>
                <w:szCs w:val="21"/>
              </w:rPr>
              <w:t>。规划建设三亚生态产业园，建设城市废弃物处理区、生态产业发展区、科普展示配套服务中心。</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生态环境保护工程。</w:t>
            </w:r>
            <w:r>
              <w:rPr>
                <w:rFonts w:hint="eastAsia" w:ascii="仿宋" w:hAnsi="仿宋" w:eastAsia="仿宋"/>
                <w:color w:val="auto"/>
                <w:sz w:val="28"/>
                <w:szCs w:val="21"/>
              </w:rPr>
              <w:t>实施山体、水系、林业和生物多样性等生态保护和修复，推进全市流域生态修复工程、海岸带生态修复工程，落实</w:t>
            </w:r>
            <w:bookmarkStart w:id="128" w:name="_Hlk57144266"/>
            <w:r>
              <w:rPr>
                <w:rFonts w:hint="eastAsia" w:ascii="仿宋" w:hAnsi="仿宋" w:eastAsia="仿宋"/>
                <w:color w:val="auto"/>
                <w:sz w:val="28"/>
                <w:szCs w:val="21"/>
              </w:rPr>
              <w:t>铁炉港生态环境修复工程、三亚河国家湿地公园</w:t>
            </w:r>
            <w:bookmarkEnd w:id="128"/>
            <w:r>
              <w:rPr>
                <w:rFonts w:hint="eastAsia" w:ascii="仿宋" w:hAnsi="仿宋" w:eastAsia="仿宋"/>
                <w:color w:val="auto"/>
                <w:sz w:val="28"/>
                <w:szCs w:val="21"/>
              </w:rPr>
              <w:t>、育才宁远河湿地公园等项目建设，推动防洪整治等重点工程落实。建设一批生态环境保护智慧化监测平台，建设</w:t>
            </w:r>
            <w:bookmarkStart w:id="129" w:name="_Hlk57144280"/>
            <w:r>
              <w:rPr>
                <w:rFonts w:hint="eastAsia" w:ascii="仿宋" w:hAnsi="仿宋" w:eastAsia="仿宋"/>
                <w:color w:val="auto"/>
                <w:sz w:val="28"/>
                <w:szCs w:val="21"/>
              </w:rPr>
              <w:t>三亚市智慧环保信息平台、智慧水务平台</w:t>
            </w:r>
            <w:bookmarkEnd w:id="129"/>
            <w:r>
              <w:rPr>
                <w:rFonts w:hint="eastAsia" w:ascii="仿宋" w:hAnsi="仿宋" w:eastAsia="仿宋"/>
                <w:color w:val="auto"/>
                <w:sz w:val="28"/>
                <w:szCs w:val="21"/>
              </w:rPr>
              <w:t>等。</w:t>
            </w:r>
          </w:p>
          <w:p>
            <w:pPr>
              <w:spacing w:after="156" w:afterLines="50"/>
              <w:rPr>
                <w:rFonts w:ascii="仿宋" w:hAnsi="仿宋" w:eastAsia="仿宋"/>
                <w:b/>
                <w:bCs/>
                <w:color w:val="auto"/>
                <w:sz w:val="28"/>
                <w:szCs w:val="21"/>
              </w:rPr>
            </w:pPr>
            <w:r>
              <w:rPr>
                <w:rFonts w:hint="eastAsia" w:ascii="仿宋" w:hAnsi="仿宋" w:eastAsia="仿宋"/>
                <w:b/>
                <w:bCs/>
                <w:color w:val="auto"/>
                <w:sz w:val="28"/>
                <w:szCs w:val="21"/>
              </w:rPr>
              <w:t>低碳生活示范工程。</w:t>
            </w:r>
            <w:r>
              <w:rPr>
                <w:rFonts w:hint="eastAsia" w:ascii="仿宋" w:hAnsi="仿宋" w:eastAsia="仿宋"/>
                <w:color w:val="auto"/>
                <w:sz w:val="28"/>
                <w:szCs w:val="21"/>
              </w:rPr>
              <w:t>实施三亚低碳智慧能源综合利用海棠湾示范区项目。实施公交优先工程，建立一批公务、公交用车新能源化试点。实施碳排放提前达峰工程和低碳城市建设工程，加快推进全市园区、社区、景区低碳化建设升级。实施装配式建筑发展工程，推进一批装配式示范项目建设。</w:t>
            </w:r>
          </w:p>
        </w:tc>
      </w:tr>
    </w:tbl>
    <w:p>
      <w:pPr>
        <w:pageBreakBefore/>
        <w:spacing w:after="312" w:afterLines="100"/>
        <w:jc w:val="center"/>
        <w:outlineLvl w:val="0"/>
        <w:rPr>
          <w:rFonts w:ascii="黑体" w:hAnsi="黑体" w:eastAsia="黑体"/>
          <w:color w:val="auto"/>
          <w:sz w:val="36"/>
          <w:szCs w:val="40"/>
        </w:rPr>
      </w:pPr>
      <w:bookmarkStart w:id="130" w:name="_Toc66883928"/>
      <w:r>
        <w:rPr>
          <w:rFonts w:hint="eastAsia" w:ascii="黑体" w:hAnsi="黑体" w:eastAsia="黑体"/>
          <w:color w:val="auto"/>
          <w:sz w:val="36"/>
          <w:szCs w:val="40"/>
        </w:rPr>
        <w:t>第十一章 勇担使命，服务融入国家发展战略</w:t>
      </w:r>
      <w:bookmarkEnd w:id="130"/>
    </w:p>
    <w:p>
      <w:pPr>
        <w:spacing w:after="156" w:afterLines="50"/>
        <w:ind w:firstLine="641"/>
        <w:rPr>
          <w:rFonts w:ascii="仿宋" w:hAnsi="仿宋" w:eastAsia="仿宋"/>
          <w:color w:val="auto"/>
          <w:sz w:val="32"/>
        </w:rPr>
      </w:pPr>
      <w:r>
        <w:rPr>
          <w:rFonts w:hint="eastAsia" w:ascii="仿宋" w:hAnsi="仿宋" w:eastAsia="仿宋"/>
          <w:color w:val="auto"/>
          <w:sz w:val="32"/>
        </w:rPr>
        <w:t>牢固树立大局意识，贯彻落实海洋强国战略，践行“一带一路”倡议，深入推进军民融合发展，主动服务和融入国家发展战略，勇担三亚使命，做出三亚成绩，以大力度、新理念、实措施推动国家重大战略落到实处。</w:t>
      </w:r>
    </w:p>
    <w:p>
      <w:pPr>
        <w:spacing w:after="156" w:afterLines="50"/>
        <w:ind w:firstLine="641"/>
        <w:outlineLvl w:val="1"/>
        <w:rPr>
          <w:rFonts w:ascii="楷体" w:hAnsi="楷体" w:eastAsia="楷体"/>
          <w:b/>
          <w:bCs/>
          <w:color w:val="auto"/>
          <w:sz w:val="32"/>
        </w:rPr>
      </w:pPr>
      <w:bookmarkStart w:id="131" w:name="_Toc66883929"/>
      <w:r>
        <w:rPr>
          <w:rFonts w:hint="eastAsia" w:ascii="楷体" w:hAnsi="楷体" w:eastAsia="楷体"/>
          <w:b/>
          <w:bCs/>
          <w:color w:val="auto"/>
          <w:sz w:val="32"/>
        </w:rPr>
        <w:t>第一节 主动服务海洋强国战略</w:t>
      </w:r>
      <w:bookmarkEnd w:id="131"/>
    </w:p>
    <w:p>
      <w:pPr>
        <w:spacing w:after="156" w:afterLines="50"/>
        <w:ind w:firstLine="641"/>
        <w:rPr>
          <w:rFonts w:ascii="仿宋" w:hAnsi="仿宋" w:eastAsia="仿宋"/>
          <w:b/>
          <w:bCs/>
          <w:color w:val="auto"/>
          <w:sz w:val="32"/>
        </w:rPr>
      </w:pPr>
      <w:r>
        <w:rPr>
          <w:rFonts w:hint="eastAsia" w:ascii="仿宋" w:hAnsi="仿宋" w:eastAsia="仿宋"/>
          <w:b/>
          <w:bCs/>
          <w:color w:val="auto"/>
          <w:sz w:val="32"/>
        </w:rPr>
        <w:t>加强南海维权维稳与保护开发。</w:t>
      </w:r>
      <w:r>
        <w:rPr>
          <w:rFonts w:hint="eastAsia" w:ascii="仿宋" w:hAnsi="仿宋" w:eastAsia="仿宋"/>
          <w:color w:val="auto"/>
          <w:sz w:val="32"/>
        </w:rPr>
        <w:t>完善南海维权维稳设施建设，切实守好祖国南大门。加大南海矿产、旅游、渔业等资源开发力度，启动三亚海洋油气研究院规划建设，落实中科院深海所、招商局工业集团有限公司等优势海洋开发利用相关单位进驻工作，强化海洋科研等服务保障能力建设，打造南海资源开发服务保障基地和海上救援基地。</w:t>
      </w:r>
    </w:p>
    <w:p>
      <w:pPr>
        <w:spacing w:after="156" w:afterLines="50"/>
        <w:ind w:firstLine="641"/>
        <w:rPr>
          <w:rFonts w:ascii="仿宋" w:hAnsi="仿宋" w:eastAsia="仿宋"/>
          <w:color w:val="auto"/>
          <w:sz w:val="32"/>
        </w:rPr>
      </w:pPr>
      <w:r>
        <w:rPr>
          <w:rFonts w:hint="eastAsia" w:ascii="仿宋" w:hAnsi="仿宋" w:eastAsia="仿宋"/>
          <w:b/>
          <w:bCs/>
          <w:color w:val="auto"/>
          <w:sz w:val="32"/>
        </w:rPr>
        <w:t>建设特色现代海洋产业体系。</w:t>
      </w:r>
      <w:r>
        <w:rPr>
          <w:rFonts w:hint="eastAsia" w:ascii="仿宋" w:hAnsi="仿宋" w:eastAsia="仿宋"/>
          <w:color w:val="auto"/>
          <w:sz w:val="32"/>
        </w:rPr>
        <w:t>优化海洋产业结构，聚焦海洋旅游、海洋渔业、深海科技研发、海洋装备研发制造，构建从海岸到海岛、近海到远海、海面到海底和海空、海南到南海的发展格局。强化海洋金融、科技支撑，引进高层次和急需紧缺海洋人才。到“十四五”末，实现海洋经济生产总值突破</w:t>
      </w:r>
      <w:r>
        <w:rPr>
          <w:rFonts w:ascii="仿宋" w:hAnsi="仿宋" w:eastAsia="仿宋"/>
          <w:color w:val="auto"/>
          <w:sz w:val="32"/>
        </w:rPr>
        <w:t>500</w:t>
      </w:r>
      <w:r>
        <w:rPr>
          <w:rFonts w:hint="eastAsia" w:ascii="仿宋" w:hAnsi="仿宋" w:eastAsia="仿宋"/>
          <w:color w:val="auto"/>
          <w:sz w:val="32"/>
        </w:rPr>
        <w:t>亿元，海洋经济生产总值占G</w:t>
      </w:r>
      <w:r>
        <w:rPr>
          <w:rFonts w:ascii="仿宋" w:hAnsi="仿宋" w:eastAsia="仿宋"/>
          <w:color w:val="auto"/>
          <w:sz w:val="32"/>
        </w:rPr>
        <w:t>DP</w:t>
      </w:r>
      <w:r>
        <w:rPr>
          <w:rFonts w:hint="eastAsia" w:ascii="仿宋" w:hAnsi="仿宋" w:eastAsia="仿宋"/>
          <w:color w:val="auto"/>
          <w:sz w:val="32"/>
        </w:rPr>
        <w:t>比重达到4</w:t>
      </w:r>
      <w:r>
        <w:rPr>
          <w:rFonts w:ascii="仿宋" w:hAnsi="仿宋" w:eastAsia="仿宋"/>
          <w:color w:val="auto"/>
          <w:sz w:val="32"/>
        </w:rPr>
        <w:t>0</w:t>
      </w:r>
      <w:r>
        <w:rPr>
          <w:rFonts w:hint="eastAsia" w:ascii="仿宋" w:hAnsi="仿宋" w:eastAsia="仿宋"/>
          <w:color w:val="auto"/>
          <w:sz w:val="32"/>
        </w:rPr>
        <w:t>%。</w:t>
      </w:r>
    </w:p>
    <w:p>
      <w:pPr>
        <w:spacing w:after="156" w:afterLines="50"/>
        <w:ind w:firstLine="641"/>
        <w:rPr>
          <w:rFonts w:ascii="仿宋" w:hAnsi="仿宋" w:eastAsia="仿宋"/>
          <w:color w:val="auto"/>
          <w:sz w:val="32"/>
        </w:rPr>
      </w:pPr>
      <w:r>
        <w:rPr>
          <w:rFonts w:hint="eastAsia" w:ascii="仿宋" w:hAnsi="仿宋" w:eastAsia="仿宋"/>
          <w:b/>
          <w:bCs/>
          <w:color w:val="auto"/>
          <w:sz w:val="32"/>
        </w:rPr>
        <w:t>打造可持续海洋生态环境。</w:t>
      </w:r>
      <w:r>
        <w:rPr>
          <w:rFonts w:hint="eastAsia" w:ascii="仿宋" w:hAnsi="仿宋" w:eastAsia="仿宋"/>
          <w:color w:val="auto"/>
          <w:sz w:val="32"/>
        </w:rPr>
        <w:t>站位国家级海洋生态文明建设示范区，推动海上环卫工作常态化、规范化管理，健全海洋污染防治体系，完善海域海岸带卫生保洁长效机制，推进海南三亚珊瑚礁自然保护区生态教育基地建设。开展海域及海岛开发利用现状、生物多样性现状调查与评价，建立环境、资源数据库，加强海洋环境评估与生态调查工作。</w:t>
      </w:r>
    </w:p>
    <w:p>
      <w:pPr>
        <w:spacing w:after="156" w:afterLines="50"/>
        <w:ind w:firstLine="641"/>
        <w:rPr>
          <w:rFonts w:ascii="仿宋" w:hAnsi="仿宋" w:eastAsia="仿宋"/>
          <w:color w:val="auto"/>
          <w:sz w:val="32"/>
        </w:rPr>
      </w:pPr>
      <w:r>
        <w:rPr>
          <w:rFonts w:hint="eastAsia" w:ascii="仿宋" w:hAnsi="仿宋" w:eastAsia="仿宋"/>
          <w:b/>
          <w:bCs/>
          <w:color w:val="auto"/>
          <w:sz w:val="32"/>
        </w:rPr>
        <w:t>构建与弘扬海洋文化。</w:t>
      </w:r>
      <w:r>
        <w:rPr>
          <w:rFonts w:hint="eastAsia" w:ascii="仿宋" w:hAnsi="仿宋" w:eastAsia="仿宋"/>
          <w:color w:val="auto"/>
          <w:sz w:val="32"/>
        </w:rPr>
        <w:t>开展常态化海洋文化宣传，</w:t>
      </w:r>
      <w:r>
        <w:rPr>
          <w:rFonts w:hint="eastAsia" w:ascii="仿宋" w:hAnsi="仿宋" w:eastAsia="仿宋"/>
          <w:color w:val="auto"/>
          <w:sz w:val="32"/>
          <w:szCs w:val="32"/>
        </w:rPr>
        <w:t>搭建海洋文化科普宣教平台</w:t>
      </w:r>
      <w:r>
        <w:rPr>
          <w:rFonts w:hint="eastAsia" w:ascii="仿宋" w:hAnsi="仿宋" w:eastAsia="仿宋"/>
          <w:color w:val="auto"/>
          <w:sz w:val="32"/>
        </w:rPr>
        <w:t>，</w:t>
      </w:r>
      <w:r>
        <w:rPr>
          <w:rFonts w:hint="eastAsia" w:ascii="仿宋" w:hAnsi="仿宋" w:eastAsia="仿宋"/>
          <w:color w:val="auto"/>
          <w:sz w:val="32"/>
          <w:szCs w:val="32"/>
        </w:rPr>
        <w:t>加强海洋文化遗产保护传承。</w:t>
      </w:r>
      <w:r>
        <w:rPr>
          <w:rFonts w:hint="eastAsia" w:ascii="仿宋" w:hAnsi="仿宋" w:eastAsia="仿宋"/>
          <w:color w:val="auto"/>
          <w:sz w:val="32"/>
        </w:rPr>
        <w:t>支持开展研讨会、国际论坛、共同课题组等形式海洋文化与海洋学术交流，举办高层次海洋外交活动及国际性会议，</w:t>
      </w:r>
      <w:r>
        <w:rPr>
          <w:rFonts w:hint="eastAsia" w:ascii="仿宋" w:hAnsi="仿宋" w:eastAsia="仿宋"/>
          <w:color w:val="auto"/>
          <w:sz w:val="32"/>
          <w:szCs w:val="32"/>
        </w:rPr>
        <w:t>创办海洋特色研学基地。</w:t>
      </w:r>
    </w:p>
    <w:p>
      <w:pPr>
        <w:spacing w:after="156" w:afterLines="50"/>
        <w:ind w:firstLine="641"/>
        <w:rPr>
          <w:rFonts w:ascii="仿宋" w:hAnsi="仿宋" w:eastAsia="仿宋"/>
          <w:color w:val="auto"/>
          <w:sz w:val="32"/>
        </w:rPr>
      </w:pPr>
      <w:r>
        <w:rPr>
          <w:rFonts w:hint="eastAsia" w:ascii="仿宋" w:hAnsi="仿宋" w:eastAsia="仿宋"/>
          <w:b/>
          <w:bCs/>
          <w:color w:val="auto"/>
          <w:sz w:val="32"/>
        </w:rPr>
        <w:t>打造海洋国际合作新格局。</w:t>
      </w:r>
      <w:r>
        <w:rPr>
          <w:rFonts w:hint="eastAsia" w:ascii="仿宋" w:hAnsi="仿宋" w:eastAsia="仿宋"/>
          <w:color w:val="auto"/>
          <w:sz w:val="32"/>
        </w:rPr>
        <w:t>发挥海南与南海周边国家地缘相近、人文相亲和经贸互联的纽带优势，</w:t>
      </w:r>
      <w:r>
        <w:rPr>
          <w:rFonts w:hint="eastAsia" w:ascii="仿宋" w:hAnsi="仿宋" w:eastAsia="仿宋"/>
          <w:color w:val="auto"/>
          <w:sz w:val="32"/>
          <w:szCs w:val="32"/>
        </w:rPr>
        <w:t>构建多层次的“蓝色朋友圈”，</w:t>
      </w:r>
      <w:r>
        <w:rPr>
          <w:rFonts w:hint="eastAsia" w:ascii="仿宋" w:hAnsi="仿宋" w:eastAsia="仿宋"/>
          <w:color w:val="auto"/>
          <w:sz w:val="32"/>
        </w:rPr>
        <w:t>支撑南海命运共同体合作发展示范区建设。不断深化海洋环境保护、海上目标监测与识别、海洋搜救、航标修复、航线开辟等方面国际合作。</w:t>
      </w:r>
    </w:p>
    <w:p>
      <w:pPr>
        <w:spacing w:after="156" w:afterLines="50"/>
        <w:ind w:firstLine="641"/>
        <w:outlineLvl w:val="1"/>
        <w:rPr>
          <w:rFonts w:ascii="楷体" w:hAnsi="楷体" w:eastAsia="楷体"/>
          <w:b/>
          <w:bCs/>
          <w:color w:val="auto"/>
          <w:sz w:val="32"/>
        </w:rPr>
      </w:pPr>
      <w:bookmarkStart w:id="132" w:name="_Toc66883930"/>
      <w:r>
        <w:rPr>
          <w:rFonts w:hint="eastAsia" w:ascii="楷体" w:hAnsi="楷体" w:eastAsia="楷体"/>
          <w:b/>
          <w:bCs/>
          <w:color w:val="auto"/>
          <w:sz w:val="32"/>
        </w:rPr>
        <w:t>第二节 深度融入“一带一路”倡议</w:t>
      </w:r>
      <w:bookmarkEnd w:id="132"/>
    </w:p>
    <w:p>
      <w:pPr>
        <w:spacing w:after="156" w:afterLines="50"/>
        <w:ind w:firstLine="641"/>
        <w:rPr>
          <w:rFonts w:ascii="仿宋" w:hAnsi="仿宋" w:eastAsia="仿宋"/>
          <w:color w:val="auto"/>
          <w:sz w:val="32"/>
        </w:rPr>
      </w:pPr>
      <w:r>
        <w:rPr>
          <w:rFonts w:hint="eastAsia" w:ascii="仿宋" w:hAnsi="仿宋" w:eastAsia="仿宋"/>
          <w:b/>
          <w:bCs/>
          <w:color w:val="auto"/>
          <w:sz w:val="32"/>
        </w:rPr>
        <w:t>加强外事交流合作。</w:t>
      </w:r>
      <w:r>
        <w:rPr>
          <w:rFonts w:hint="eastAsia" w:ascii="仿宋" w:hAnsi="仿宋" w:eastAsia="仿宋"/>
          <w:color w:val="auto"/>
          <w:sz w:val="32"/>
        </w:rPr>
        <w:t>拓展友好城市版图，推动“一带一路”沿线国家和地区在三亚设立办事机构，广泛参与“一带一路”国际交流论坛。提升</w:t>
      </w:r>
      <w:r>
        <w:rPr>
          <w:rFonts w:hint="eastAsia" w:ascii="仿宋" w:hAnsi="仿宋" w:eastAsia="仿宋"/>
          <w:color w:val="auto"/>
          <w:sz w:val="32"/>
          <w:szCs w:val="32"/>
        </w:rPr>
        <w:t>对外侨务工作水平，健全与海外骨干侨团和重点人士交流机制，发挥侨联等团体作用，引导海外华人华侨积极融入“一带一路”建设大格局</w:t>
      </w:r>
      <w:r>
        <w:rPr>
          <w:rFonts w:hint="eastAsia" w:ascii="仿宋" w:hAnsi="仿宋" w:eastAsia="仿宋"/>
          <w:color w:val="auto"/>
          <w:sz w:val="32"/>
        </w:rPr>
        <w:t>。</w:t>
      </w:r>
    </w:p>
    <w:p>
      <w:pPr>
        <w:spacing w:after="156" w:afterLines="50"/>
        <w:ind w:firstLine="641"/>
        <w:rPr>
          <w:rFonts w:ascii="仿宋" w:hAnsi="仿宋" w:eastAsia="仿宋"/>
          <w:color w:val="auto"/>
          <w:sz w:val="32"/>
        </w:rPr>
      </w:pPr>
      <w:r>
        <w:rPr>
          <w:rFonts w:hint="eastAsia" w:ascii="仿宋" w:hAnsi="仿宋" w:eastAsia="仿宋"/>
          <w:b/>
          <w:bCs/>
          <w:color w:val="auto"/>
          <w:sz w:val="32"/>
        </w:rPr>
        <w:t>构建开放经济体系。</w:t>
      </w:r>
      <w:r>
        <w:rPr>
          <w:rFonts w:hint="eastAsia" w:ascii="仿宋" w:hAnsi="仿宋" w:eastAsia="仿宋"/>
          <w:color w:val="auto"/>
          <w:sz w:val="32"/>
        </w:rPr>
        <w:t>抓住R</w:t>
      </w:r>
      <w:r>
        <w:rPr>
          <w:rFonts w:ascii="仿宋" w:hAnsi="仿宋" w:eastAsia="仿宋"/>
          <w:color w:val="auto"/>
          <w:sz w:val="32"/>
        </w:rPr>
        <w:t>CEP</w:t>
      </w:r>
      <w:r>
        <w:rPr>
          <w:rFonts w:hint="eastAsia" w:ascii="仿宋" w:hAnsi="仿宋" w:eastAsia="仿宋"/>
          <w:color w:val="auto"/>
          <w:sz w:val="32"/>
        </w:rPr>
        <w:t>协议正式签署的难得机遇，面向“一带一路”沿线国家和地区，筹建一批境外经贸合作区和海外商品展销中心，支持种业、农业科研机构及企业建立境外科研育种基地、种养殖基地和生产加工基地，强化数字经济、服务贸易合作。</w:t>
      </w:r>
    </w:p>
    <w:p>
      <w:pPr>
        <w:spacing w:after="156" w:afterLines="50"/>
        <w:ind w:firstLine="641"/>
        <w:rPr>
          <w:rFonts w:ascii="仿宋" w:hAnsi="仿宋" w:eastAsia="仿宋"/>
          <w:color w:val="auto"/>
          <w:sz w:val="32"/>
        </w:rPr>
      </w:pPr>
      <w:r>
        <w:rPr>
          <w:rFonts w:hint="eastAsia" w:ascii="仿宋" w:hAnsi="仿宋" w:eastAsia="仿宋"/>
          <w:b/>
          <w:bCs/>
          <w:color w:val="auto"/>
          <w:sz w:val="32"/>
        </w:rPr>
        <w:t>推动全面深化合作。</w:t>
      </w:r>
      <w:r>
        <w:rPr>
          <w:rFonts w:hint="eastAsia" w:ascii="仿宋" w:hAnsi="仿宋" w:eastAsia="仿宋"/>
          <w:color w:val="auto"/>
          <w:sz w:val="32"/>
        </w:rPr>
        <w:t>推进医疗卫生交流合作，建设“一带一路”国际中医药交流中心，支持开展国际医疗援助。推动学历学位认证标准连通，强化合作办学。推动互办文化年、艺术节、旅游年，争取设立中国（海南）文化中心，打造中国-东盟佛教文化交流中心。对外“讲好三亚故事”，加强面向“一带一路”沿线国家和地区广播电视媒体合作，提升三亚城市文化全球影响力。深化“一带一路”生态环保合作。</w:t>
      </w:r>
    </w:p>
    <w:p>
      <w:pPr>
        <w:spacing w:after="156" w:afterLines="50"/>
        <w:ind w:firstLine="641"/>
        <w:outlineLvl w:val="1"/>
        <w:rPr>
          <w:rFonts w:ascii="楷体" w:hAnsi="楷体" w:eastAsia="楷体"/>
          <w:b/>
          <w:bCs/>
          <w:color w:val="auto"/>
          <w:sz w:val="32"/>
        </w:rPr>
      </w:pPr>
      <w:bookmarkStart w:id="133" w:name="_Toc66883931"/>
      <w:r>
        <w:rPr>
          <w:rFonts w:hint="eastAsia" w:ascii="楷体" w:hAnsi="楷体" w:eastAsia="楷体"/>
          <w:b/>
          <w:bCs/>
          <w:color w:val="auto"/>
          <w:sz w:val="32"/>
        </w:rPr>
        <w:t>第三节 推动经济建设和国防建设协调发展</w:t>
      </w:r>
      <w:bookmarkEnd w:id="133"/>
    </w:p>
    <w:p>
      <w:pPr>
        <w:spacing w:after="156" w:afterLines="50"/>
        <w:ind w:firstLine="641"/>
        <w:rPr>
          <w:rFonts w:ascii="仿宋" w:hAnsi="仿宋" w:eastAsia="仿宋"/>
          <w:color w:val="auto"/>
          <w:sz w:val="32"/>
        </w:rPr>
      </w:pPr>
      <w:r>
        <w:rPr>
          <w:rFonts w:hint="eastAsia" w:ascii="仿宋" w:hAnsi="仿宋" w:eastAsia="仿宋"/>
          <w:color w:val="auto"/>
          <w:sz w:val="32"/>
        </w:rPr>
        <w:t>加强军地在基础设施、生态保护、科技、教育和医疗服务等领域统筹发展，建立军地共商、科技共兴、设施共建、后勤共保的体制机制。全面加强国防动员和后备力量建设。开展深海科技、卫星遥感、光电信息等产业领域军地合作。加快构建边海防党政军警民合力强边固防联合指挥体系。强化全民国防教育，巩固军政军民团结。落实退役军人优待政策，提高退役军人服务管理保障水平。</w:t>
      </w:r>
    </w:p>
    <w:p>
      <w:pPr>
        <w:spacing w:before="156" w:beforeLines="50" w:after="156" w:afterLines="50" w:line="300" w:lineRule="auto"/>
        <w:jc w:val="center"/>
        <w:rPr>
          <w:rFonts w:ascii="黑体" w:hAnsi="黑体" w:eastAsia="黑体" w:cs="仿宋"/>
          <w:color w:val="auto"/>
          <w:sz w:val="28"/>
          <w:szCs w:val="32"/>
        </w:rPr>
      </w:pPr>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10</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重点工程项目——服务融入国家发展战略</w:t>
      </w:r>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color w:val="auto"/>
                <w:sz w:val="28"/>
                <w:szCs w:val="21"/>
              </w:rPr>
            </w:pPr>
            <w:r>
              <w:rPr>
                <w:rFonts w:hint="eastAsia" w:ascii="仿宋" w:hAnsi="仿宋" w:eastAsia="仿宋"/>
                <w:b/>
                <w:bCs/>
                <w:color w:val="auto"/>
                <w:sz w:val="28"/>
                <w:szCs w:val="21"/>
              </w:rPr>
              <w:t>海洋资源开发保护工程。</w:t>
            </w:r>
            <w:r>
              <w:rPr>
                <w:rFonts w:hint="eastAsia" w:ascii="仿宋" w:hAnsi="仿宋" w:eastAsia="仿宋"/>
                <w:color w:val="auto"/>
                <w:sz w:val="28"/>
                <w:szCs w:val="21"/>
              </w:rPr>
              <w:t>推进南海资源开发服务保障基地建设，建设海洋智慧化设施与平台，启动三亚海洋油气研究院规划建设。实施海洋生态文明建设工程。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海洋经济质量发展工程。</w:t>
            </w:r>
            <w:r>
              <w:rPr>
                <w:rFonts w:hint="eastAsia" w:ascii="仿宋" w:hAnsi="仿宋" w:eastAsia="仿宋"/>
                <w:color w:val="auto"/>
                <w:sz w:val="28"/>
                <w:szCs w:val="21"/>
              </w:rPr>
              <w:t>推动海洋经济转型升级，推进海洋船舶工程、海洋生命科学等方向重点项目建设，深化海洋国际合作，建设三亚海上救援综合基地。</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“一带一路”国际合作工程。</w:t>
            </w:r>
            <w:r>
              <w:rPr>
                <w:rFonts w:hint="eastAsia" w:ascii="仿宋" w:hAnsi="仿宋" w:eastAsia="仿宋"/>
                <w:color w:val="auto"/>
                <w:sz w:val="28"/>
                <w:szCs w:val="21"/>
              </w:rPr>
              <w:t>谋划“一带一路”产业投资合作项目落地。实施“一带一路”人文科技、经贸交流领域合作示范工程。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军地统筹协调发展工程。</w:t>
            </w:r>
            <w:r>
              <w:rPr>
                <w:rFonts w:hint="eastAsia" w:ascii="仿宋" w:hAnsi="仿宋" w:eastAsia="仿宋"/>
                <w:color w:val="auto"/>
                <w:sz w:val="28"/>
                <w:szCs w:val="21"/>
              </w:rPr>
              <w:t>推动重大基础设施建设满足国防需求，谋划建设军民两用项目。</w:t>
            </w:r>
          </w:p>
        </w:tc>
      </w:tr>
    </w:tbl>
    <w:p>
      <w:pPr>
        <w:pageBreakBefore/>
        <w:spacing w:after="312" w:afterLines="100"/>
        <w:jc w:val="center"/>
        <w:outlineLvl w:val="0"/>
        <w:rPr>
          <w:rFonts w:ascii="黑体" w:hAnsi="黑体" w:eastAsia="黑体"/>
          <w:color w:val="auto"/>
          <w:sz w:val="36"/>
          <w:szCs w:val="40"/>
        </w:rPr>
      </w:pPr>
      <w:bookmarkStart w:id="134" w:name="_Toc66883932"/>
      <w:r>
        <w:rPr>
          <w:rFonts w:hint="eastAsia" w:ascii="黑体" w:hAnsi="黑体" w:eastAsia="黑体"/>
          <w:color w:val="auto"/>
          <w:sz w:val="36"/>
          <w:szCs w:val="40"/>
        </w:rPr>
        <w:t>第十二章 普惠优质，建设包容和谐幸福城市</w:t>
      </w:r>
      <w:bookmarkEnd w:id="134"/>
    </w:p>
    <w:p>
      <w:pPr>
        <w:spacing w:after="156" w:afterLines="50"/>
        <w:ind w:firstLine="641"/>
        <w:rPr>
          <w:rFonts w:ascii="仿宋" w:hAnsi="仿宋" w:eastAsia="仿宋"/>
          <w:color w:val="auto"/>
          <w:sz w:val="32"/>
        </w:rPr>
      </w:pPr>
      <w:r>
        <w:rPr>
          <w:rFonts w:hint="eastAsia" w:ascii="仿宋" w:hAnsi="仿宋" w:eastAsia="仿宋"/>
          <w:color w:val="auto"/>
          <w:sz w:val="32"/>
        </w:rPr>
        <w:t>做好社会建设的普惠性、兜底性、基础性工作，以造福城乡百姓和广纳全球英才为根本出发点，织密扎牢民生保障网，补齐基本公共服务短板，增强非基本公共服务弱项，优化完善资源布局，实现“幼有善育、学有优教、劳有多得、病有良医、老有颐养、贫有善济、住有宜居、弱有众扶”的公共服务品质化升级，到“十四五”末，公共服务水平和质量达到国内先进水平，基本公共服务均等化水平明显提高，人民群众的获得感、幸福感、安全感持续提升，让主人有归属感、让客人有融入感的幸福之城基本建成。</w:t>
      </w:r>
    </w:p>
    <w:p>
      <w:pPr>
        <w:spacing w:after="156" w:afterLines="50"/>
        <w:ind w:firstLine="641"/>
        <w:outlineLvl w:val="1"/>
        <w:rPr>
          <w:rFonts w:ascii="楷体" w:hAnsi="楷体" w:eastAsia="楷体"/>
          <w:b/>
          <w:bCs/>
          <w:color w:val="auto"/>
          <w:sz w:val="32"/>
        </w:rPr>
      </w:pPr>
      <w:bookmarkStart w:id="135" w:name="_Toc66883933"/>
      <w:r>
        <w:rPr>
          <w:rFonts w:hint="eastAsia" w:ascii="楷体" w:hAnsi="楷体" w:eastAsia="楷体"/>
          <w:b/>
          <w:bCs/>
          <w:color w:val="auto"/>
          <w:sz w:val="32"/>
        </w:rPr>
        <w:t>第一节 多措并举，有效促进就业创业</w:t>
      </w:r>
      <w:bookmarkEnd w:id="135"/>
    </w:p>
    <w:p>
      <w:pPr>
        <w:spacing w:after="156" w:afterLines="50"/>
        <w:ind w:firstLine="641"/>
        <w:rPr>
          <w:rFonts w:ascii="仿宋" w:hAnsi="仿宋" w:eastAsia="仿宋"/>
          <w:b/>
          <w:bCs/>
          <w:color w:val="auto"/>
          <w:sz w:val="32"/>
        </w:rPr>
      </w:pPr>
      <w:r>
        <w:rPr>
          <w:rFonts w:hint="eastAsia" w:ascii="仿宋" w:hAnsi="仿宋" w:eastAsia="仿宋"/>
          <w:color w:val="auto"/>
          <w:sz w:val="32"/>
        </w:rPr>
        <w:t>坚持就业优先战略，</w:t>
      </w:r>
      <w:r>
        <w:rPr>
          <w:rFonts w:hint="eastAsia" w:ascii="仿宋" w:hAnsi="仿宋" w:eastAsia="仿宋" w:cs="仿宋_GB2312"/>
          <w:color w:val="auto"/>
          <w:sz w:val="32"/>
          <w:szCs w:val="32"/>
        </w:rPr>
        <w:t>促进更高质量和更充分就业，到“十四五”末，实现全市新增城镇就业岗位10万个，农村富余劳动力转移就业2.5万人，城镇调查失业率控制在5%以内。</w:t>
      </w:r>
    </w:p>
    <w:p>
      <w:pPr>
        <w:spacing w:after="156" w:afterLines="50"/>
        <w:ind w:firstLine="641"/>
        <w:rPr>
          <w:rFonts w:ascii="仿宋" w:hAnsi="仿宋" w:eastAsia="仿宋"/>
          <w:color w:val="auto"/>
          <w:sz w:val="32"/>
        </w:rPr>
      </w:pPr>
      <w:r>
        <w:rPr>
          <w:rFonts w:hint="eastAsia" w:ascii="仿宋" w:hAnsi="仿宋" w:eastAsia="仿宋"/>
          <w:b/>
          <w:bCs/>
          <w:color w:val="auto"/>
          <w:sz w:val="32"/>
        </w:rPr>
        <w:t>增强就业吸纳能力。</w:t>
      </w:r>
      <w:r>
        <w:rPr>
          <w:rFonts w:hint="eastAsia" w:ascii="仿宋" w:hAnsi="仿宋" w:eastAsia="仿宋"/>
          <w:color w:val="auto"/>
          <w:sz w:val="32"/>
        </w:rPr>
        <w:t>加强政策指引和服务保障，稳步增加就业容量。扩大企业就业吸纳能力，支持企业稳定就业岗位，对符合条件不裁员或少裁员的参保企业，实施阶段性失业保险费稳岗返还，探索对发展潜力大、农村转移人口吸纳力强的项目倾斜用地指标。推动创业带动就业，落实小微企业降税减负扶持政策，为创业主体提供低成本经营场所和便利快捷的创业服务。</w:t>
      </w:r>
    </w:p>
    <w:p>
      <w:pPr>
        <w:spacing w:after="156" w:afterLines="50"/>
        <w:ind w:firstLine="641"/>
        <w:rPr>
          <w:rFonts w:ascii="仿宋" w:hAnsi="仿宋" w:eastAsia="仿宋"/>
          <w:color w:val="auto"/>
          <w:sz w:val="32"/>
        </w:rPr>
      </w:pPr>
      <w:r>
        <w:rPr>
          <w:rFonts w:hint="eastAsia" w:ascii="仿宋" w:hAnsi="仿宋" w:eastAsia="仿宋"/>
          <w:b/>
          <w:bCs/>
          <w:color w:val="auto"/>
          <w:sz w:val="32"/>
        </w:rPr>
        <w:t>构建职业培训体系。</w:t>
      </w:r>
      <w:r>
        <w:rPr>
          <w:rFonts w:hint="eastAsia" w:ascii="仿宋" w:hAnsi="仿宋" w:eastAsia="仿宋"/>
          <w:color w:val="auto"/>
          <w:sz w:val="32"/>
        </w:rPr>
        <w:t>支持企业开展职工技能培训，促进职工适应新技术、新产业、新业态。增强职业技能培训精准性，完善职业培训与企业对接调查制度，定期发布职业技能培训指导目录，引导城乡居民进入从业人员稀缺领域。完善失业人员、就业困难人员、被征地农民、高中毕业未升学人员、农民工的职业培训补助机制，扩大职业培训补贴范围。</w:t>
      </w:r>
    </w:p>
    <w:p>
      <w:pPr>
        <w:spacing w:after="156" w:afterLines="50"/>
        <w:ind w:firstLine="641"/>
        <w:rPr>
          <w:rFonts w:ascii="仿宋" w:hAnsi="仿宋" w:eastAsia="仿宋"/>
          <w:color w:val="auto"/>
          <w:sz w:val="32"/>
        </w:rPr>
      </w:pPr>
      <w:r>
        <w:rPr>
          <w:rFonts w:hint="eastAsia" w:ascii="仿宋" w:hAnsi="仿宋" w:eastAsia="仿宋"/>
          <w:b/>
          <w:bCs/>
          <w:color w:val="auto"/>
          <w:sz w:val="32"/>
        </w:rPr>
        <w:t>健全就业服务体系</w:t>
      </w:r>
      <w:r>
        <w:rPr>
          <w:rFonts w:hint="eastAsia" w:ascii="仿宋" w:hAnsi="仿宋" w:eastAsia="仿宋"/>
          <w:color w:val="auto"/>
          <w:sz w:val="32"/>
        </w:rPr>
        <w:t>。全面开展“互联网+”就业服务，搭建公共就业信息服务平台，及时发布工资指导价位和市场用工分析信息。完善就业失业监测体系，建立覆盖城乡劳动适龄人口的就业动态管理系统，建立失业预警机制。实施就业援助计划，开展高校毕业生就业和农村劳动力转移就业服务，加强对就业困难人员的分类帮扶，优先安排残疾人、零就业家庭成员就业。建立灵活就业服务体系，探索灵活就业信息统计制度、就业工资支付保障机制和就业人员参保机制。强化劳动关系协调和劳动权益保护，落实劳务用工制度改革，全面实行劳动合同制度，提高劳动合同履约质量，健全劳动争议调解仲裁机制，建设企业劳动争议调解委员会，维护用人单位和劳动者合法权益。</w:t>
      </w:r>
    </w:p>
    <w:p>
      <w:pPr>
        <w:spacing w:after="156" w:afterLines="50"/>
        <w:ind w:firstLine="641"/>
        <w:outlineLvl w:val="1"/>
        <w:rPr>
          <w:rFonts w:ascii="楷体" w:hAnsi="楷体" w:eastAsia="楷体"/>
          <w:b/>
          <w:bCs/>
          <w:color w:val="auto"/>
          <w:sz w:val="32"/>
        </w:rPr>
      </w:pPr>
      <w:bookmarkStart w:id="136" w:name="_Toc66883934"/>
      <w:r>
        <w:rPr>
          <w:rFonts w:hint="eastAsia" w:ascii="楷体" w:hAnsi="楷体" w:eastAsia="楷体"/>
          <w:b/>
          <w:bCs/>
          <w:color w:val="auto"/>
          <w:sz w:val="32"/>
        </w:rPr>
        <w:t>第二节 富民惠民，提高居民收入水平</w:t>
      </w:r>
      <w:bookmarkEnd w:id="136"/>
    </w:p>
    <w:p>
      <w:pPr>
        <w:spacing w:after="50"/>
        <w:ind w:firstLine="640" w:firstLineChars="200"/>
        <w:rPr>
          <w:rFonts w:ascii="仿宋" w:hAnsi="仿宋" w:eastAsia="仿宋"/>
          <w:color w:val="auto"/>
          <w:sz w:val="32"/>
        </w:rPr>
      </w:pPr>
      <w:bookmarkStart w:id="137" w:name="_Hlk63586999"/>
      <w:r>
        <w:rPr>
          <w:rFonts w:hint="eastAsia" w:ascii="仿宋" w:hAnsi="仿宋" w:eastAsia="仿宋"/>
          <w:color w:val="auto"/>
          <w:sz w:val="32"/>
        </w:rPr>
        <w:t>深化收入分配改革，提高城乡居民收入水平，优化城乡居民收入结构</w:t>
      </w:r>
      <w:bookmarkEnd w:id="137"/>
      <w:r>
        <w:rPr>
          <w:rFonts w:hint="eastAsia" w:ascii="仿宋" w:hAnsi="仿宋" w:eastAsia="仿宋"/>
          <w:color w:val="auto"/>
          <w:sz w:val="32"/>
        </w:rPr>
        <w:t>，到“十四五”末，城乡收入比控制在</w:t>
      </w:r>
      <w:r>
        <w:rPr>
          <w:rFonts w:ascii="仿宋" w:hAnsi="仿宋" w:eastAsia="仿宋"/>
          <w:color w:val="auto"/>
          <w:sz w:val="32"/>
        </w:rPr>
        <w:t>2.2以内，居民人均可支配收入增速</w:t>
      </w:r>
      <w:r>
        <w:rPr>
          <w:rFonts w:hint="eastAsia" w:ascii="仿宋" w:hAnsi="仿宋" w:eastAsia="仿宋"/>
          <w:color w:val="auto"/>
          <w:sz w:val="32"/>
        </w:rPr>
        <w:t>达10</w:t>
      </w:r>
      <w:r>
        <w:rPr>
          <w:rFonts w:ascii="仿宋" w:hAnsi="仿宋" w:eastAsia="仿宋"/>
          <w:color w:val="auto"/>
          <w:sz w:val="32"/>
        </w:rPr>
        <w:t>%</w:t>
      </w:r>
      <w:r>
        <w:rPr>
          <w:rFonts w:hint="eastAsia" w:ascii="仿宋" w:hAnsi="仿宋" w:eastAsia="仿宋"/>
          <w:color w:val="auto"/>
          <w:sz w:val="32"/>
        </w:rPr>
        <w:t>。</w:t>
      </w:r>
    </w:p>
    <w:p>
      <w:pPr>
        <w:spacing w:after="50"/>
        <w:ind w:firstLine="643" w:firstLineChars="200"/>
        <w:rPr>
          <w:rFonts w:ascii="仿宋" w:hAnsi="仿宋" w:eastAsia="仿宋"/>
          <w:b/>
          <w:bCs/>
          <w:color w:val="auto"/>
          <w:sz w:val="32"/>
        </w:rPr>
      </w:pPr>
      <w:r>
        <w:rPr>
          <w:rFonts w:hint="eastAsia" w:ascii="仿宋" w:hAnsi="仿宋" w:eastAsia="仿宋"/>
          <w:b/>
          <w:bCs/>
          <w:color w:val="auto"/>
          <w:sz w:val="32"/>
        </w:rPr>
        <w:t>拓展收入增长渠道。</w:t>
      </w:r>
      <w:r>
        <w:rPr>
          <w:rFonts w:hint="eastAsia" w:ascii="仿宋" w:hAnsi="仿宋" w:eastAsia="仿宋"/>
          <w:color w:val="auto"/>
          <w:sz w:val="32"/>
        </w:rPr>
        <w:t>提高农民就地就近就业能力，推广政府投资项目“以工代赈”制度，推动本地居民参与工程建设，增加农民工资性收入。引导本地农民发展热带特色高效农业新业态，拓展农民经营性收入。加大低收入困难农户帮扶力度，增加低保边缘群众受益覆盖，保障转移性收入。着力提高低收入群体收入，扩大中等收入群体。严格落实最低工资制度，及时调整最低工资标准，推动中低收入职工工资合理增长，落实工资集体协商和企业薪酬调查制度。拓展居民金融投资渠道，提高普通工薪阶层财产性收入。</w:t>
      </w:r>
    </w:p>
    <w:p>
      <w:pPr>
        <w:spacing w:after="156" w:afterLines="50"/>
        <w:ind w:firstLine="641"/>
        <w:rPr>
          <w:rFonts w:ascii="仿宋" w:hAnsi="仿宋" w:eastAsia="仿宋"/>
          <w:color w:val="auto"/>
          <w:sz w:val="32"/>
        </w:rPr>
      </w:pPr>
      <w:bookmarkStart w:id="138" w:name="_Hlk63587108"/>
      <w:r>
        <w:rPr>
          <w:rFonts w:hint="eastAsia" w:ascii="仿宋" w:hAnsi="仿宋" w:eastAsia="仿宋"/>
          <w:b/>
          <w:bCs/>
          <w:color w:val="auto"/>
          <w:sz w:val="32"/>
        </w:rPr>
        <w:t>健全收入分配机制</w:t>
      </w:r>
      <w:bookmarkEnd w:id="138"/>
      <w:r>
        <w:rPr>
          <w:rFonts w:hint="eastAsia" w:ascii="仿宋" w:hAnsi="仿宋" w:eastAsia="仿宋"/>
          <w:b/>
          <w:bCs/>
          <w:color w:val="auto"/>
          <w:sz w:val="32"/>
        </w:rPr>
        <w:t>。</w:t>
      </w:r>
      <w:r>
        <w:rPr>
          <w:rFonts w:hint="eastAsia" w:ascii="仿宋" w:hAnsi="仿宋" w:eastAsia="仿宋"/>
          <w:color w:val="auto"/>
          <w:sz w:val="32"/>
        </w:rPr>
        <w:t>加快完善与海南自由贸易港建设相适应、体现工作绩效和分级分类管理的机关事业单位工资分配政策。</w:t>
      </w:r>
      <w:r>
        <w:rPr>
          <w:rFonts w:ascii="仿宋" w:hAnsi="仿宋" w:eastAsia="仿宋"/>
          <w:color w:val="auto"/>
          <w:sz w:val="32"/>
        </w:rPr>
        <w:t>健全合理体现人才价值的收入分配机制，</w:t>
      </w:r>
      <w:r>
        <w:rPr>
          <w:rFonts w:hint="eastAsia" w:ascii="仿宋" w:hAnsi="仿宋" w:eastAsia="仿宋"/>
          <w:color w:val="auto"/>
          <w:sz w:val="32"/>
        </w:rPr>
        <w:t>探索</w:t>
      </w:r>
      <w:r>
        <w:rPr>
          <w:rFonts w:ascii="仿宋" w:hAnsi="仿宋" w:eastAsia="仿宋"/>
          <w:color w:val="auto"/>
          <w:sz w:val="32"/>
        </w:rPr>
        <w:t>以知识、技术、管理、技能等创新要素按贡献参与分配</w:t>
      </w:r>
      <w:r>
        <w:rPr>
          <w:rFonts w:hint="eastAsia" w:ascii="仿宋" w:hAnsi="仿宋" w:eastAsia="仿宋"/>
          <w:color w:val="auto"/>
          <w:sz w:val="32"/>
        </w:rPr>
        <w:t>的收入分配</w:t>
      </w:r>
      <w:r>
        <w:rPr>
          <w:rFonts w:ascii="仿宋" w:hAnsi="仿宋" w:eastAsia="仿宋"/>
          <w:color w:val="auto"/>
          <w:sz w:val="32"/>
        </w:rPr>
        <w:t>政策</w:t>
      </w:r>
      <w:r>
        <w:rPr>
          <w:rFonts w:hint="eastAsia" w:ascii="仿宋" w:hAnsi="仿宋" w:eastAsia="仿宋"/>
          <w:color w:val="auto"/>
          <w:sz w:val="32"/>
        </w:rPr>
        <w:t>，针对技能人才、新型职业农民、科研人员、小微创业者、基层干部等主体制定专项激励计划，激发重点人群活力，发挥税收、社会保险对收入分配的调节作用。健全公共资源出让收益全民共享机制。</w:t>
      </w:r>
    </w:p>
    <w:p>
      <w:pPr>
        <w:spacing w:after="156" w:afterLines="50"/>
        <w:ind w:firstLine="641"/>
        <w:outlineLvl w:val="1"/>
        <w:rPr>
          <w:rFonts w:ascii="楷体" w:hAnsi="楷体" w:eastAsia="楷体"/>
          <w:b/>
          <w:bCs/>
          <w:color w:val="auto"/>
          <w:sz w:val="32"/>
        </w:rPr>
      </w:pPr>
      <w:bookmarkStart w:id="139" w:name="_Toc66883935"/>
      <w:r>
        <w:rPr>
          <w:rFonts w:hint="eastAsia" w:ascii="楷体" w:hAnsi="楷体" w:eastAsia="楷体"/>
          <w:b/>
          <w:bCs/>
          <w:color w:val="auto"/>
          <w:sz w:val="32"/>
        </w:rPr>
        <w:t>第三节 均衡高质，着力提升教育水平</w:t>
      </w:r>
      <w:bookmarkEnd w:id="139"/>
    </w:p>
    <w:p>
      <w:pPr>
        <w:spacing w:after="156" w:afterLines="50"/>
        <w:ind w:firstLine="641"/>
        <w:rPr>
          <w:rFonts w:ascii="仿宋" w:hAnsi="仿宋" w:eastAsia="仿宋"/>
          <w:color w:val="auto"/>
          <w:sz w:val="32"/>
        </w:rPr>
      </w:pPr>
      <w:r>
        <w:rPr>
          <w:rFonts w:hint="eastAsia" w:ascii="仿宋" w:hAnsi="仿宋" w:eastAsia="仿宋"/>
          <w:color w:val="auto"/>
          <w:sz w:val="32"/>
        </w:rPr>
        <w:t>加快教育现代化步伐，高品质普及基础教育，构建终身教育体系，打造优质教育高地，建设高质量教育体系，拓展人口质量红利。到“十四五”末，</w:t>
      </w:r>
      <w:bookmarkStart w:id="140" w:name="_Hlk63244948"/>
      <w:r>
        <w:rPr>
          <w:rFonts w:hint="eastAsia" w:ascii="仿宋" w:hAnsi="仿宋" w:eastAsia="仿宋"/>
          <w:color w:val="auto"/>
          <w:sz w:val="32"/>
        </w:rPr>
        <w:t>进一步提高义务教育巩固率，高中阶段毛入学率达到</w:t>
      </w:r>
      <w:r>
        <w:rPr>
          <w:rFonts w:ascii="仿宋" w:hAnsi="仿宋" w:eastAsia="仿宋"/>
          <w:color w:val="auto"/>
          <w:sz w:val="32"/>
        </w:rPr>
        <w:t>95</w:t>
      </w:r>
      <w:r>
        <w:rPr>
          <w:rFonts w:hint="eastAsia" w:ascii="仿宋" w:hAnsi="仿宋" w:eastAsia="仿宋"/>
          <w:color w:val="auto"/>
          <w:sz w:val="32"/>
        </w:rPr>
        <w:t>%以上。劳动年龄人口平均受教育年限11.5</w:t>
      </w:r>
      <w:r>
        <w:rPr>
          <w:rFonts w:ascii="仿宋" w:hAnsi="仿宋" w:eastAsia="仿宋"/>
          <w:color w:val="auto"/>
          <w:sz w:val="32"/>
        </w:rPr>
        <w:t>年</w:t>
      </w:r>
      <w:r>
        <w:rPr>
          <w:rFonts w:hint="eastAsia" w:ascii="仿宋" w:hAnsi="仿宋" w:eastAsia="仿宋"/>
          <w:color w:val="auto"/>
          <w:sz w:val="32"/>
        </w:rPr>
        <w:t>。</w:t>
      </w:r>
    </w:p>
    <w:bookmarkEnd w:id="140"/>
    <w:p>
      <w:pPr>
        <w:spacing w:after="156" w:afterLines="50"/>
        <w:ind w:firstLine="641"/>
        <w:rPr>
          <w:rFonts w:ascii="仿宋" w:hAnsi="仿宋" w:eastAsia="仿宋"/>
          <w:color w:val="auto"/>
          <w:sz w:val="32"/>
        </w:rPr>
      </w:pPr>
      <w:bookmarkStart w:id="141" w:name="_Hlk63244962"/>
      <w:r>
        <w:rPr>
          <w:rFonts w:hint="eastAsia" w:ascii="仿宋" w:hAnsi="仿宋" w:eastAsia="仿宋"/>
          <w:b/>
          <w:bCs/>
          <w:color w:val="auto"/>
          <w:sz w:val="32"/>
        </w:rPr>
        <w:t>建立高质量公共教育体系</w:t>
      </w:r>
      <w:bookmarkEnd w:id="141"/>
      <w:r>
        <w:rPr>
          <w:rFonts w:hint="eastAsia" w:ascii="仿宋" w:hAnsi="仿宋" w:eastAsia="仿宋"/>
          <w:b/>
          <w:bCs/>
          <w:color w:val="auto"/>
          <w:sz w:val="32"/>
        </w:rPr>
        <w:t>。</w:t>
      </w:r>
      <w:bookmarkStart w:id="142" w:name="_Hlk63244969"/>
      <w:r>
        <w:rPr>
          <w:rFonts w:hint="eastAsia" w:ascii="仿宋" w:hAnsi="仿宋" w:eastAsia="仿宋"/>
          <w:color w:val="auto"/>
          <w:sz w:val="32"/>
        </w:rPr>
        <w:t>推动学前教育普惠发展</w:t>
      </w:r>
      <w:bookmarkEnd w:id="142"/>
      <w:r>
        <w:rPr>
          <w:rFonts w:hint="eastAsia" w:ascii="仿宋" w:hAnsi="仿宋" w:eastAsia="仿宋"/>
          <w:color w:val="auto"/>
          <w:sz w:val="32"/>
        </w:rPr>
        <w:t>，加快公办幼儿园建设，强化城镇小区幼儿园配套保障，实施民办幼儿园办学机制改革，进一步提升学前教育“两个比例”，建立以政府为主导、公办民办并举的普惠性办园体系。</w:t>
      </w:r>
      <w:bookmarkStart w:id="143" w:name="_Hlk63244974"/>
      <w:r>
        <w:rPr>
          <w:rFonts w:hint="eastAsia" w:ascii="仿宋" w:hAnsi="仿宋" w:eastAsia="仿宋"/>
          <w:color w:val="auto"/>
          <w:sz w:val="32"/>
        </w:rPr>
        <w:t>注重义务教育优质化发展</w:t>
      </w:r>
      <w:bookmarkEnd w:id="143"/>
      <w:r>
        <w:rPr>
          <w:rFonts w:hint="eastAsia" w:ascii="仿宋" w:hAnsi="仿宋" w:eastAsia="仿宋"/>
          <w:color w:val="auto"/>
          <w:sz w:val="32"/>
        </w:rPr>
        <w:t>，加强与发达地区的交流合作，按照“一区一名校”规划布局，加大优质教育资源供给力度，推进美术、体育等教育特色品牌打造。推进普高多样化、特色化发展。加强公办特殊教育学校建设，推动特殊教育向学前和高中段延伸，延长特殊儿童受教育年限。筛选优质公立学校，试行推广融合教育等新教育理论。提升少数民族学校教育质量，强化少数民族学生入学保障。完善专门教育体系，强化未成年人矫治工作，推进专门学校建设。</w:t>
      </w:r>
      <w:bookmarkStart w:id="144" w:name="_Hlk63587853"/>
      <w:r>
        <w:rPr>
          <w:rFonts w:hint="eastAsia" w:ascii="仿宋" w:hAnsi="仿宋" w:eastAsia="仿宋"/>
          <w:color w:val="auto"/>
          <w:sz w:val="32"/>
        </w:rPr>
        <w:t>建设终身教育服务体系，加强各级社区教育学校建设，开展形式多样的社区教育、老年教育活动</w:t>
      </w:r>
      <w:bookmarkEnd w:id="144"/>
      <w:r>
        <w:rPr>
          <w:rFonts w:hint="eastAsia" w:ascii="仿宋" w:hAnsi="仿宋" w:eastAsia="仿宋"/>
          <w:color w:val="auto"/>
          <w:sz w:val="32"/>
        </w:rPr>
        <w:t>，推动建立各类教育学历证书及学历证书与职业资格证书互认机制。</w:t>
      </w:r>
    </w:p>
    <w:p>
      <w:pPr>
        <w:spacing w:after="156" w:afterLines="50"/>
        <w:ind w:firstLine="641"/>
        <w:rPr>
          <w:rFonts w:ascii="仿宋" w:hAnsi="仿宋" w:eastAsia="仿宋"/>
          <w:color w:val="auto"/>
          <w:sz w:val="32"/>
        </w:rPr>
      </w:pPr>
      <w:r>
        <w:rPr>
          <w:rFonts w:hint="eastAsia" w:ascii="仿宋" w:hAnsi="仿宋" w:eastAsia="仿宋"/>
          <w:b/>
          <w:bCs/>
          <w:color w:val="auto"/>
          <w:sz w:val="32"/>
        </w:rPr>
        <w:t>支持高等教育协调发展。</w:t>
      </w:r>
      <w:r>
        <w:rPr>
          <w:rFonts w:hint="eastAsia" w:ascii="仿宋" w:hAnsi="仿宋" w:eastAsia="仿宋"/>
          <w:color w:val="auto"/>
          <w:sz w:val="32"/>
        </w:rPr>
        <w:t>优化本科院校布局，着力解决重点产业技术技能人才瓶颈，支持三亚学院建成大学，支持三亚理工职业学院和三亚航空旅游职业学院升格本科，对照本科设置标准，提升基础设施、学科设置、师资队伍、办学经费等综合能力。支持海南热带海洋学院升格大学，强化海洋相关学科专业人才培养，建立服务海洋强国战略需要的高等教育体系。</w:t>
      </w:r>
    </w:p>
    <w:p>
      <w:pPr>
        <w:spacing w:after="156" w:afterLines="50"/>
        <w:ind w:firstLine="641"/>
        <w:rPr>
          <w:rFonts w:ascii="仿宋" w:hAnsi="仿宋" w:eastAsia="仿宋"/>
          <w:color w:val="auto"/>
          <w:sz w:val="32"/>
        </w:rPr>
      </w:pPr>
      <w:bookmarkStart w:id="145" w:name="_Hlk63588685"/>
      <w:r>
        <w:rPr>
          <w:rFonts w:hint="eastAsia" w:ascii="仿宋" w:hAnsi="仿宋" w:eastAsia="仿宋"/>
          <w:b/>
          <w:bCs/>
          <w:color w:val="auto"/>
          <w:sz w:val="32"/>
        </w:rPr>
        <w:t>升级教育信息化、智慧化</w:t>
      </w:r>
      <w:bookmarkEnd w:id="145"/>
      <w:r>
        <w:rPr>
          <w:rFonts w:hint="eastAsia" w:ascii="仿宋" w:hAnsi="仿宋" w:eastAsia="仿宋"/>
          <w:b/>
          <w:bCs/>
          <w:color w:val="auto"/>
          <w:sz w:val="32"/>
        </w:rPr>
        <w:t>。</w:t>
      </w:r>
      <w:bookmarkStart w:id="146" w:name="_Hlk63589562"/>
      <w:r>
        <w:rPr>
          <w:rFonts w:hint="eastAsia" w:ascii="仿宋" w:hAnsi="仿宋" w:eastAsia="仿宋"/>
          <w:color w:val="auto"/>
          <w:sz w:val="32"/>
        </w:rPr>
        <w:t>推进三亚教育信息化2.0工程，完善三亚教育资源公共服务平台</w:t>
      </w:r>
      <w:bookmarkEnd w:id="146"/>
      <w:r>
        <w:rPr>
          <w:rFonts w:hint="eastAsia" w:ascii="仿宋" w:hAnsi="仿宋" w:eastAsia="仿宋"/>
          <w:color w:val="auto"/>
          <w:sz w:val="32"/>
        </w:rPr>
        <w:t>，进一步</w:t>
      </w:r>
      <w:bookmarkStart w:id="147" w:name="_Hlk63589733"/>
      <w:r>
        <w:rPr>
          <w:rFonts w:hint="eastAsia" w:ascii="仿宋" w:hAnsi="仿宋" w:eastAsia="仿宋"/>
          <w:color w:val="auto"/>
          <w:sz w:val="32"/>
        </w:rPr>
        <w:t>对接省级教育资源公共平台</w:t>
      </w:r>
      <w:bookmarkEnd w:id="147"/>
      <w:r>
        <w:rPr>
          <w:rFonts w:hint="eastAsia" w:ascii="仿宋" w:hAnsi="仿宋" w:eastAsia="仿宋"/>
          <w:color w:val="auto"/>
          <w:sz w:val="32"/>
        </w:rPr>
        <w:t>，打造学生自主学习的网络学习空间，提升“人人皆学、处处能学、时时能学”的教育支撑体系。</w:t>
      </w:r>
    </w:p>
    <w:p>
      <w:pPr>
        <w:spacing w:after="156" w:afterLines="50"/>
        <w:ind w:firstLine="641"/>
        <w:rPr>
          <w:rFonts w:ascii="仿宋" w:hAnsi="仿宋" w:eastAsia="仿宋"/>
          <w:color w:val="auto"/>
          <w:sz w:val="32"/>
        </w:rPr>
      </w:pPr>
      <w:r>
        <w:rPr>
          <w:rFonts w:hint="eastAsia" w:ascii="仿宋" w:hAnsi="仿宋" w:eastAsia="仿宋"/>
          <w:b/>
          <w:bCs/>
          <w:color w:val="auto"/>
          <w:sz w:val="32"/>
        </w:rPr>
        <w:t>统筹</w:t>
      </w:r>
      <w:bookmarkStart w:id="148" w:name="_Hlk63589087"/>
      <w:r>
        <w:rPr>
          <w:rFonts w:hint="eastAsia" w:ascii="仿宋" w:hAnsi="仿宋" w:eastAsia="仿宋"/>
          <w:b/>
          <w:bCs/>
          <w:color w:val="auto"/>
          <w:sz w:val="32"/>
        </w:rPr>
        <w:t>推进</w:t>
      </w:r>
      <w:bookmarkStart w:id="149" w:name="_Hlk63245002"/>
      <w:r>
        <w:rPr>
          <w:rFonts w:hint="eastAsia" w:ascii="仿宋" w:hAnsi="仿宋" w:eastAsia="仿宋"/>
          <w:b/>
          <w:bCs/>
          <w:color w:val="auto"/>
          <w:sz w:val="32"/>
        </w:rPr>
        <w:t>教育均衡发展</w:t>
      </w:r>
      <w:bookmarkEnd w:id="148"/>
      <w:bookmarkEnd w:id="149"/>
      <w:r>
        <w:rPr>
          <w:rFonts w:hint="eastAsia" w:ascii="仿宋" w:hAnsi="仿宋" w:eastAsia="仿宋"/>
          <w:b/>
          <w:bCs/>
          <w:color w:val="auto"/>
          <w:sz w:val="32"/>
        </w:rPr>
        <w:t>。</w:t>
      </w:r>
      <w:r>
        <w:rPr>
          <w:rFonts w:hint="eastAsia" w:ascii="仿宋" w:hAnsi="仿宋" w:eastAsia="仿宋"/>
          <w:color w:val="auto"/>
          <w:sz w:val="32"/>
        </w:rPr>
        <w:t>实施城乡一体化新优质学校培育工程，推进义务教育阶段城区学校与农村学校的对口支援工作，实施“送教下乡”工程。强化基础教育供给保障，推进全市中小学新建和改造升级，提升农村小规模学校、寄宿制学校办学水平，推动学校基础设施建设升级。撤并学校规模过小、教学质量不高的乡镇普通高中，加快普通高中共同体建设。发展集团化、联盟化办学，推进教育资源共享，缩小城乡、区域、校际教育差距。推进义务教育均等化，实施义务教育阶段免试就近入学方案，保障适龄儿童、少年及外来务工人员随迁子女全部入学，完善流动人口子女异地升学考试制度，推进随迁子女入学待遇同城化。优化义务教育经费保障机制，全面实现“两免一补”和生均公用经费基准定额资金费随人走。</w:t>
      </w:r>
    </w:p>
    <w:p>
      <w:pPr>
        <w:spacing w:after="156" w:afterLines="50"/>
        <w:ind w:firstLine="641"/>
        <w:rPr>
          <w:rFonts w:ascii="仿宋" w:hAnsi="仿宋" w:eastAsia="仿宋"/>
          <w:color w:val="auto"/>
          <w:sz w:val="32"/>
        </w:rPr>
      </w:pPr>
      <w:bookmarkStart w:id="150" w:name="_Hlk63245007"/>
      <w:r>
        <w:rPr>
          <w:rFonts w:hint="eastAsia" w:ascii="仿宋" w:hAnsi="仿宋" w:eastAsia="仿宋"/>
          <w:b/>
          <w:bCs/>
          <w:color w:val="auto"/>
          <w:sz w:val="32"/>
        </w:rPr>
        <w:t>深化教育体制机制改革</w:t>
      </w:r>
      <w:bookmarkEnd w:id="150"/>
      <w:r>
        <w:rPr>
          <w:rFonts w:hint="eastAsia" w:ascii="仿宋" w:hAnsi="仿宋" w:eastAsia="仿宋"/>
          <w:b/>
          <w:bCs/>
          <w:color w:val="auto"/>
          <w:sz w:val="32"/>
        </w:rPr>
        <w:t>。</w:t>
      </w:r>
      <w:r>
        <w:rPr>
          <w:rFonts w:hint="eastAsia" w:ascii="仿宋" w:hAnsi="仿宋" w:eastAsia="仿宋"/>
          <w:color w:val="auto"/>
          <w:sz w:val="32"/>
        </w:rPr>
        <w:t>推动新课程标准改革全覆盖，增强学生创新实践能力，开展研究性学习、社会实践和社区服务，实现完善中小学教育质量评价体系，克服唯分数的评价导向。实施德智体美劳培育工程，打造海南学生特色印记。实施“一校一策”，加快现代教育管理体制建设，深化教育管办评分离改革，落实中小学校长职级制改革，建立校长轮岗交流机制。支持引导社会资本开展联合办学、集团办学、委托管理等多种办学形式，落实“1+9”新政，推动民办教育规范发展。推进高中招生考试改革，完善普高统一招生、自主招生、特长招生和市区统筹招生等多元录取模式。</w:t>
      </w:r>
    </w:p>
    <w:p>
      <w:pPr>
        <w:spacing w:after="156" w:afterLines="50"/>
        <w:ind w:firstLine="641"/>
        <w:rPr>
          <w:rFonts w:ascii="仿宋" w:hAnsi="仿宋" w:eastAsia="仿宋"/>
          <w:b/>
          <w:bCs/>
          <w:color w:val="auto"/>
          <w:sz w:val="32"/>
        </w:rPr>
      </w:pPr>
      <w:bookmarkStart w:id="151" w:name="_Hlk63245018"/>
      <w:r>
        <w:rPr>
          <w:rFonts w:hint="eastAsia" w:ascii="仿宋" w:hAnsi="仿宋" w:eastAsia="仿宋"/>
          <w:b/>
          <w:bCs/>
          <w:color w:val="auto"/>
          <w:sz w:val="32"/>
        </w:rPr>
        <w:t>打造高素质专业化教师队伍</w:t>
      </w:r>
      <w:bookmarkEnd w:id="151"/>
      <w:r>
        <w:rPr>
          <w:rFonts w:hint="eastAsia" w:ascii="仿宋" w:hAnsi="仿宋" w:eastAsia="仿宋"/>
          <w:b/>
          <w:bCs/>
          <w:color w:val="auto"/>
          <w:sz w:val="32"/>
        </w:rPr>
        <w:t>。</w:t>
      </w:r>
      <w:bookmarkStart w:id="152" w:name="_Hlk63589874"/>
      <w:r>
        <w:rPr>
          <w:rFonts w:hint="eastAsia" w:ascii="仿宋" w:hAnsi="仿宋" w:eastAsia="仿宋"/>
          <w:color w:val="auto"/>
          <w:sz w:val="32"/>
        </w:rPr>
        <w:t>深化中小学教师队伍管理体质改革，</w:t>
      </w:r>
      <w:bookmarkEnd w:id="152"/>
      <w:r>
        <w:rPr>
          <w:rFonts w:hint="eastAsia" w:ascii="仿宋" w:hAnsi="仿宋" w:eastAsia="仿宋"/>
          <w:color w:val="auto"/>
          <w:sz w:val="32"/>
        </w:rPr>
        <w:t>实施“区管校聘”管理改革体制，实现我市区域内中小学教师资源合理科学配置，持续开展“好校长、好教师”、“名师工作室”等各类优质师资引进及培育工作，逐步提高教师工资待遇，提高教师奖励性绩效工资比例。完善教师培养培训体系，积极开展学科专项培训和专类教师培训。</w:t>
      </w:r>
      <w:bookmarkStart w:id="153" w:name="_Hlk63589891"/>
      <w:r>
        <w:rPr>
          <w:rFonts w:hint="eastAsia" w:ascii="仿宋" w:hAnsi="仿宋" w:eastAsia="仿宋"/>
          <w:color w:val="auto"/>
          <w:sz w:val="32"/>
        </w:rPr>
        <w:t>加强师德师风建设</w:t>
      </w:r>
      <w:bookmarkEnd w:id="153"/>
      <w:r>
        <w:rPr>
          <w:rFonts w:hint="eastAsia" w:ascii="仿宋" w:hAnsi="仿宋" w:eastAsia="仿宋"/>
          <w:color w:val="auto"/>
          <w:sz w:val="32"/>
        </w:rPr>
        <w:t>，建立健全教师师德考核负面清单和教师个人信用记录制度。</w:t>
      </w:r>
    </w:p>
    <w:p>
      <w:pPr>
        <w:spacing w:after="156" w:afterLines="50"/>
        <w:ind w:firstLine="641"/>
        <w:outlineLvl w:val="1"/>
        <w:rPr>
          <w:rFonts w:ascii="楷体" w:hAnsi="楷体" w:eastAsia="楷体"/>
          <w:b/>
          <w:bCs/>
          <w:color w:val="auto"/>
          <w:sz w:val="32"/>
        </w:rPr>
      </w:pPr>
      <w:bookmarkStart w:id="154" w:name="_Toc66883936"/>
      <w:r>
        <w:rPr>
          <w:rFonts w:hint="eastAsia" w:ascii="楷体" w:hAnsi="楷体" w:eastAsia="楷体"/>
          <w:b/>
          <w:bCs/>
          <w:color w:val="auto"/>
          <w:sz w:val="32"/>
        </w:rPr>
        <w:t>第四节</w:t>
      </w:r>
      <w:r>
        <w:rPr>
          <w:rFonts w:ascii="楷体" w:hAnsi="楷体" w:eastAsia="楷体"/>
          <w:b/>
          <w:bCs/>
          <w:color w:val="auto"/>
          <w:sz w:val="32"/>
        </w:rPr>
        <w:t xml:space="preserve"> </w:t>
      </w:r>
      <w:r>
        <w:rPr>
          <w:rFonts w:hint="eastAsia" w:ascii="楷体" w:hAnsi="楷体" w:eastAsia="楷体"/>
          <w:b/>
          <w:bCs/>
          <w:color w:val="auto"/>
          <w:sz w:val="32"/>
        </w:rPr>
        <w:t>以民为本，推进健康三亚建设</w:t>
      </w:r>
      <w:bookmarkEnd w:id="154"/>
    </w:p>
    <w:p>
      <w:pPr>
        <w:spacing w:after="156" w:afterLines="50"/>
        <w:ind w:firstLine="641"/>
        <w:rPr>
          <w:rFonts w:ascii="仿宋" w:hAnsi="仿宋" w:eastAsia="仿宋"/>
          <w:b/>
          <w:bCs/>
          <w:color w:val="auto"/>
          <w:sz w:val="32"/>
        </w:rPr>
      </w:pPr>
      <w:bookmarkStart w:id="155" w:name="_Hlk63245029"/>
      <w:r>
        <w:rPr>
          <w:rFonts w:hint="eastAsia" w:ascii="仿宋" w:hAnsi="仿宋" w:eastAsia="仿宋"/>
          <w:color w:val="auto"/>
          <w:sz w:val="32"/>
        </w:rPr>
        <w:t>把保障人民健康放在优先发展的战略位置，加快建立与新时代群众健康需求相适应的城乡居民全生命周期健康保障能力，建立与海南自贸港发展相适应的居留客群高品质健康服务能力，积极响应“健康中国”国策，塑造“健康三亚”品牌，不断提升人均期望寿命，到“十四五”末，每万人口全科医生数达到3人，每千常住人口床位数达到7.8张，人均期望寿命达到</w:t>
      </w:r>
      <w:r>
        <w:rPr>
          <w:rFonts w:ascii="仿宋" w:hAnsi="仿宋" w:eastAsia="仿宋"/>
          <w:color w:val="auto"/>
          <w:sz w:val="32"/>
        </w:rPr>
        <w:t>81</w:t>
      </w:r>
      <w:r>
        <w:rPr>
          <w:rFonts w:hint="eastAsia" w:ascii="仿宋" w:hAnsi="仿宋" w:eastAsia="仿宋"/>
          <w:color w:val="auto"/>
          <w:sz w:val="32"/>
        </w:rPr>
        <w:t>岁，居民主要健康指标持续居全省领先水平。</w:t>
      </w:r>
    </w:p>
    <w:bookmarkEnd w:id="155"/>
    <w:p>
      <w:pPr>
        <w:spacing w:after="156" w:afterLines="50"/>
        <w:ind w:firstLine="641"/>
        <w:rPr>
          <w:rFonts w:ascii="仿宋" w:hAnsi="仿宋" w:eastAsia="仿宋"/>
          <w:color w:val="auto"/>
          <w:sz w:val="32"/>
        </w:rPr>
      </w:pPr>
      <w:bookmarkStart w:id="156" w:name="_Hlk63245190"/>
      <w:r>
        <w:rPr>
          <w:rFonts w:hint="eastAsia" w:ascii="仿宋" w:hAnsi="仿宋" w:eastAsia="仿宋"/>
          <w:b/>
          <w:bCs/>
          <w:color w:val="auto"/>
          <w:sz w:val="32"/>
        </w:rPr>
        <w:t>打造现代医疗卫生体系</w:t>
      </w:r>
      <w:bookmarkEnd w:id="156"/>
      <w:r>
        <w:rPr>
          <w:rFonts w:hint="eastAsia" w:ascii="仿宋" w:hAnsi="仿宋" w:eastAsia="仿宋"/>
          <w:b/>
          <w:bCs/>
          <w:color w:val="auto"/>
          <w:sz w:val="32"/>
        </w:rPr>
        <w:t>。</w:t>
      </w:r>
      <w:bookmarkStart w:id="157" w:name="_Hlk63245202"/>
      <w:bookmarkStart w:id="158" w:name="_Hlk63589903"/>
      <w:r>
        <w:rPr>
          <w:rFonts w:hint="eastAsia" w:ascii="仿宋" w:hAnsi="仿宋" w:eastAsia="仿宋"/>
          <w:color w:val="auto"/>
          <w:sz w:val="32"/>
        </w:rPr>
        <w:t>推动医疗机构建设升级</w:t>
      </w:r>
      <w:bookmarkEnd w:id="157"/>
      <w:r>
        <w:rPr>
          <w:rFonts w:hint="eastAsia" w:ascii="仿宋" w:hAnsi="仿宋" w:eastAsia="仿宋"/>
          <w:color w:val="auto"/>
          <w:sz w:val="32"/>
        </w:rPr>
        <w:t>，</w:t>
      </w:r>
      <w:bookmarkEnd w:id="158"/>
      <w:r>
        <w:rPr>
          <w:rFonts w:hint="eastAsia" w:ascii="仿宋" w:hAnsi="仿宋" w:eastAsia="仿宋"/>
          <w:color w:val="auto"/>
          <w:sz w:val="32"/>
        </w:rPr>
        <w:t>推进三亚市中医院改扩建二期、三期，三亚市人民医院第二院区、崖州湾科技城综合医院等项目建设，推动公立医院能力提升。</w:t>
      </w:r>
      <w:bookmarkStart w:id="159" w:name="_Hlk63245213"/>
      <w:r>
        <w:rPr>
          <w:rFonts w:hint="eastAsia" w:ascii="仿宋" w:hAnsi="仿宋" w:eastAsia="仿宋"/>
          <w:color w:val="auto"/>
          <w:sz w:val="32"/>
        </w:rPr>
        <w:t>补足基层医疗卫生短板</w:t>
      </w:r>
      <w:bookmarkEnd w:id="159"/>
      <w:bookmarkStart w:id="160" w:name="_Hlk63589937"/>
      <w:r>
        <w:rPr>
          <w:rFonts w:hint="eastAsia" w:ascii="仿宋" w:hAnsi="仿宋" w:eastAsia="仿宋"/>
          <w:color w:val="auto"/>
          <w:sz w:val="32"/>
        </w:rPr>
        <w:t>，结合大社区建设，高质量完成基层医疗卫生机构标准化建设</w:t>
      </w:r>
      <w:bookmarkEnd w:id="160"/>
      <w:r>
        <w:rPr>
          <w:rFonts w:hint="eastAsia" w:ascii="仿宋" w:hAnsi="仿宋" w:eastAsia="仿宋"/>
          <w:color w:val="auto"/>
          <w:sz w:val="32"/>
        </w:rPr>
        <w:t>，推进基层医疗卫生队伍建设，构建15分钟基本医疗卫生服务圈，加强乡村医生聘用管理。</w:t>
      </w:r>
      <w:bookmarkStart w:id="161" w:name="_Hlk63245226"/>
      <w:r>
        <w:rPr>
          <w:rFonts w:hint="eastAsia" w:ascii="仿宋" w:hAnsi="仿宋" w:eastAsia="仿宋"/>
          <w:color w:val="auto"/>
          <w:sz w:val="32"/>
        </w:rPr>
        <w:t>健全妇女儿童保健体系</w:t>
      </w:r>
      <w:bookmarkEnd w:id="161"/>
      <w:r>
        <w:rPr>
          <w:rFonts w:hint="eastAsia" w:ascii="仿宋" w:hAnsi="仿宋" w:eastAsia="仿宋"/>
          <w:color w:val="auto"/>
          <w:sz w:val="32"/>
        </w:rPr>
        <w:t>，推动市妇幼保健院能力升级，建设市妇幼保健院二期，实现优质妇幼保健资源向基层下沉。加快推进精神病专科医院建设。加快构建智慧医疗体系，升级优化三亚市人口信息平台，建立健康大数据服务中心，健全“互联网+健康三亚”服务体系，建设一批智慧医院，开展远程医疗、远程会诊、远程监护服务试点。</w:t>
      </w:r>
      <w:bookmarkStart w:id="162" w:name="_Hlk63245247"/>
      <w:r>
        <w:rPr>
          <w:rFonts w:hint="eastAsia" w:ascii="仿宋" w:hAnsi="仿宋" w:eastAsia="仿宋"/>
          <w:color w:val="auto"/>
          <w:sz w:val="32"/>
        </w:rPr>
        <w:t>强化大三亚区域医疗辐射能力，建设“大三亚”120紧急救援体系</w:t>
      </w:r>
      <w:bookmarkEnd w:id="162"/>
      <w:r>
        <w:rPr>
          <w:rFonts w:hint="eastAsia" w:ascii="仿宋" w:hAnsi="仿宋" w:eastAsia="仿宋"/>
          <w:color w:val="auto"/>
          <w:sz w:val="32"/>
        </w:rPr>
        <w:t>，提升区域紧急救援能力，加强与国内著名医疗机构合作，推进四川大学华西医院与三亚市人民医院合作办医，建成国家级、省级重点专科，打造琼南医疗中心。</w:t>
      </w:r>
      <w:bookmarkStart w:id="163" w:name="_Hlk63245238"/>
      <w:r>
        <w:rPr>
          <w:rFonts w:hint="eastAsia" w:ascii="仿宋" w:hAnsi="仿宋" w:eastAsia="仿宋"/>
          <w:color w:val="auto"/>
          <w:sz w:val="32"/>
        </w:rPr>
        <w:t>提升医疗国际化水平</w:t>
      </w:r>
      <w:bookmarkEnd w:id="163"/>
      <w:r>
        <w:rPr>
          <w:rFonts w:hint="eastAsia" w:ascii="仿宋" w:hAnsi="仿宋" w:eastAsia="仿宋"/>
          <w:color w:val="auto"/>
          <w:sz w:val="32"/>
        </w:rPr>
        <w:t>，推进公立医院开展国际认证，建立符合国际标准的现代化医院管理体系，推动国际机构合作办医，开设专门国际医疗门诊，保障国际人才基本医疗服务。</w:t>
      </w:r>
    </w:p>
    <w:p>
      <w:pPr>
        <w:spacing w:after="156" w:afterLines="50"/>
        <w:ind w:firstLine="641"/>
        <w:rPr>
          <w:rFonts w:ascii="仿宋" w:hAnsi="仿宋" w:eastAsia="仿宋"/>
          <w:color w:val="auto"/>
          <w:sz w:val="32"/>
        </w:rPr>
      </w:pPr>
      <w:bookmarkStart w:id="164" w:name="_Hlk63245256"/>
      <w:bookmarkStart w:id="165" w:name="_Hlk63590325"/>
      <w:r>
        <w:rPr>
          <w:rFonts w:hint="eastAsia" w:ascii="仿宋" w:hAnsi="仿宋" w:eastAsia="仿宋"/>
          <w:b/>
          <w:bCs/>
          <w:color w:val="auto"/>
          <w:sz w:val="32"/>
        </w:rPr>
        <w:t>深化医药卫生体制改革</w:t>
      </w:r>
      <w:bookmarkEnd w:id="164"/>
      <w:r>
        <w:rPr>
          <w:rFonts w:hint="eastAsia" w:ascii="仿宋" w:hAnsi="仿宋" w:eastAsia="仿宋"/>
          <w:b/>
          <w:bCs/>
          <w:color w:val="auto"/>
          <w:sz w:val="32"/>
        </w:rPr>
        <w:t>。</w:t>
      </w:r>
      <w:bookmarkEnd w:id="165"/>
      <w:bookmarkStart w:id="166" w:name="_Hlk63590313"/>
      <w:r>
        <w:rPr>
          <w:rFonts w:hint="eastAsia" w:ascii="仿宋" w:hAnsi="仿宋" w:eastAsia="仿宋"/>
          <w:color w:val="auto"/>
          <w:sz w:val="32"/>
        </w:rPr>
        <w:t>扩大紧密型医联体覆盖面，</w:t>
      </w:r>
      <w:bookmarkEnd w:id="166"/>
      <w:r>
        <w:rPr>
          <w:rFonts w:hint="eastAsia" w:ascii="仿宋" w:hAnsi="仿宋" w:eastAsia="仿宋"/>
          <w:color w:val="auto"/>
          <w:sz w:val="32"/>
        </w:rPr>
        <w:t>完善“按区域参保人头总额预付+紧密型医联体”管理制度。深化分级诊疗制度改革，探索扩大基层医疗卫生机构药物药品目录，发挥医保杠杆作用，推广家庭医生签约服务制度，实现基层首诊、双向转诊、急慢分治、上下联动的分级诊疗模式全市覆盖与顺畅运转。推进医院管理制度改革，实施公立医院综合改革，扩大现代医院管理制度试点范围，健全管办分离治理体系。深化医保支付方式改革，推进全国DIP试点城市建设，完善医药服务价格形成机制，推进医保、医疗、医药联动改革和系统集成，推进药品和耗材集中采购使用改革，建立医保信用评价体系和信息披露制度。</w:t>
      </w:r>
    </w:p>
    <w:p>
      <w:pPr>
        <w:spacing w:after="156" w:afterLines="50"/>
        <w:ind w:firstLine="641"/>
        <w:rPr>
          <w:rFonts w:ascii="仿宋" w:hAnsi="仿宋" w:eastAsia="仿宋"/>
          <w:color w:val="auto"/>
          <w:sz w:val="32"/>
        </w:rPr>
      </w:pPr>
      <w:r>
        <w:rPr>
          <w:rFonts w:hint="eastAsia" w:ascii="仿宋" w:hAnsi="仿宋" w:eastAsia="仿宋"/>
          <w:b/>
          <w:bCs/>
          <w:color w:val="auto"/>
          <w:sz w:val="32"/>
        </w:rPr>
        <w:t>提升健康城市生活品质。</w:t>
      </w:r>
      <w:bookmarkStart w:id="167" w:name="_Hlk63245299"/>
      <w:r>
        <w:rPr>
          <w:rFonts w:hint="eastAsia" w:ascii="仿宋" w:hAnsi="仿宋" w:eastAsia="仿宋"/>
          <w:color w:val="auto"/>
          <w:sz w:val="32"/>
        </w:rPr>
        <w:t>开展健康三亚专项行动</w:t>
      </w:r>
      <w:bookmarkEnd w:id="167"/>
      <w:r>
        <w:rPr>
          <w:rFonts w:hint="eastAsia" w:ascii="仿宋" w:hAnsi="仿宋" w:eastAsia="仿宋"/>
          <w:color w:val="auto"/>
          <w:sz w:val="32"/>
        </w:rPr>
        <w:t>，落实“健康细胞”建设工程，完善居民健康公共设施体系，完成一个市级大型体育健身中心、六个区级体育健身活动中心建设，推进市海上运动训练基地、沙滩运动基地等新型体育设施建设，推动学校、机关和企事业单位体育设施向社会开放</w:t>
      </w:r>
      <w:r>
        <w:rPr>
          <w:rFonts w:hint="eastAsia" w:ascii="仿宋" w:hAnsi="仿宋" w:eastAsia="仿宋" w:cs="仿宋"/>
          <w:color w:val="auto"/>
          <w:sz w:val="32"/>
          <w:szCs w:val="32"/>
        </w:rPr>
        <w:t>，</w:t>
      </w:r>
      <w:r>
        <w:rPr>
          <w:rFonts w:hint="eastAsia" w:ascii="仿宋" w:hAnsi="仿宋" w:eastAsia="仿宋"/>
          <w:color w:val="auto"/>
          <w:sz w:val="32"/>
        </w:rPr>
        <w:t>健全公园绿地、行政村及社区公共体育设施布局，形成市民“15分钟健身圈”。实施全民健身行动，</w:t>
      </w:r>
      <w:r>
        <w:rPr>
          <w:rFonts w:hint="eastAsia" w:ascii="仿宋" w:hAnsi="仿宋" w:eastAsia="仿宋" w:cs="仿宋"/>
          <w:color w:val="auto"/>
          <w:sz w:val="32"/>
          <w:szCs w:val="32"/>
        </w:rPr>
        <w:t>丰富群众性体育赛事活动，</w:t>
      </w:r>
      <w:r>
        <w:rPr>
          <w:rFonts w:hint="eastAsia" w:ascii="仿宋" w:hAnsi="仿宋" w:eastAsia="仿宋"/>
          <w:color w:val="auto"/>
          <w:sz w:val="32"/>
        </w:rPr>
        <w:t>探索试行</w:t>
      </w:r>
      <w:r>
        <w:rPr>
          <w:rFonts w:hint="eastAsia" w:ascii="仿宋" w:hAnsi="仿宋" w:eastAsia="仿宋" w:cs="仿宋"/>
          <w:color w:val="auto"/>
          <w:sz w:val="32"/>
          <w:szCs w:val="32"/>
        </w:rPr>
        <w:t>学生运动技能标准达标评定制度</w:t>
      </w:r>
      <w:r>
        <w:rPr>
          <w:rFonts w:hint="eastAsia" w:ascii="仿宋" w:hAnsi="仿宋" w:eastAsia="仿宋"/>
          <w:color w:val="auto"/>
          <w:sz w:val="32"/>
        </w:rPr>
        <w:t>。实施人均预期寿命提升计划和国民营养计划，加强慢性病、地方病、艾滋病及精神病等疾病综合防治和职业病危害防治。加强青少年、老年人、妇幼儿等重点人群健康管理。</w:t>
      </w:r>
    </w:p>
    <w:p>
      <w:pPr>
        <w:spacing w:after="156" w:afterLines="50"/>
        <w:ind w:firstLine="641"/>
        <w:rPr>
          <w:rFonts w:ascii="仿宋" w:hAnsi="仿宋" w:eastAsia="仿宋"/>
          <w:color w:val="auto"/>
          <w:sz w:val="32"/>
        </w:rPr>
      </w:pPr>
      <w:bookmarkStart w:id="168" w:name="_Hlk63245312"/>
      <w:r>
        <w:rPr>
          <w:rFonts w:hint="eastAsia" w:ascii="仿宋" w:hAnsi="仿宋" w:eastAsia="仿宋"/>
          <w:b/>
          <w:bCs/>
          <w:color w:val="auto"/>
          <w:sz w:val="32"/>
        </w:rPr>
        <w:t>强化公共卫生应急能力。</w:t>
      </w:r>
      <w:r>
        <w:rPr>
          <w:rFonts w:hint="eastAsia" w:ascii="仿宋" w:hAnsi="仿宋" w:eastAsia="仿宋"/>
          <w:color w:val="auto"/>
          <w:sz w:val="32"/>
        </w:rPr>
        <w:t>健全公共卫生应急管理体系</w:t>
      </w:r>
      <w:bookmarkEnd w:id="168"/>
      <w:r>
        <w:rPr>
          <w:rFonts w:hint="eastAsia" w:ascii="仿宋" w:hAnsi="仿宋" w:eastAsia="仿宋"/>
          <w:color w:val="auto"/>
          <w:sz w:val="32"/>
        </w:rPr>
        <w:t>，保障疫情防控场地等基础设施预留空间，健全全市统一的卫生应急物资保障体系，完善重大疫情应急预案。推进疾病预防控制中心新区建设，加强疫情监测工作，强化快速评估和预判能力，构建智慧化、常态化疫情防控网络。加快建立境外、口岸、境内的疾病预防控制“三道防线”，加强对来自重点国家或地区的交通工具、人员和货物、物品卫生检疫，强化联防联控，筑牢口岸检疫防线。建立专兼结合、医防融合、上下联动的重大疫情防控救治体系，建设三亚市公共卫生临床中心。建立覆盖“三亚急救中心—急救分中心—急救站”三级的“大三亚”院前急救体系。加强对基层医务人员开展应急知识的普及和应急救治方法的培训。</w:t>
      </w:r>
    </w:p>
    <w:p>
      <w:pPr>
        <w:spacing w:after="156" w:afterLines="50"/>
        <w:ind w:firstLine="641"/>
        <w:outlineLvl w:val="1"/>
        <w:rPr>
          <w:rFonts w:ascii="楷体" w:hAnsi="楷体" w:eastAsia="楷体"/>
          <w:b/>
          <w:bCs/>
          <w:color w:val="auto"/>
          <w:sz w:val="32"/>
        </w:rPr>
      </w:pPr>
      <w:bookmarkStart w:id="169" w:name="_Toc66883937"/>
      <w:r>
        <w:rPr>
          <w:rFonts w:hint="eastAsia" w:ascii="楷体" w:hAnsi="楷体" w:eastAsia="楷体"/>
          <w:b/>
          <w:bCs/>
          <w:color w:val="auto"/>
          <w:sz w:val="32"/>
        </w:rPr>
        <w:t>第五节 转型升级，高效落实住房保障</w:t>
      </w:r>
      <w:bookmarkEnd w:id="169"/>
    </w:p>
    <w:p>
      <w:pPr>
        <w:spacing w:after="156" w:afterLines="50"/>
        <w:ind w:firstLine="641"/>
        <w:rPr>
          <w:rFonts w:ascii="仿宋" w:hAnsi="仿宋" w:eastAsia="仿宋" w:cs="Times New Roman"/>
          <w:color w:val="auto"/>
          <w:sz w:val="32"/>
        </w:rPr>
      </w:pPr>
      <w:bookmarkStart w:id="170" w:name="_Hlk63245391"/>
      <w:r>
        <w:rPr>
          <w:rFonts w:hint="eastAsia" w:ascii="仿宋" w:hAnsi="仿宋" w:eastAsia="仿宋" w:cs="Times New Roman"/>
          <w:b/>
          <w:bCs/>
          <w:color w:val="auto"/>
          <w:sz w:val="32"/>
        </w:rPr>
        <w:t>完善住房保障体系。</w:t>
      </w:r>
      <w:r>
        <w:rPr>
          <w:rFonts w:hint="eastAsia" w:ascii="仿宋" w:hAnsi="仿宋" w:eastAsia="仿宋" w:cs="Times New Roman"/>
          <w:color w:val="auto"/>
          <w:sz w:val="32"/>
        </w:rPr>
        <w:t>大力发展安居型商品住房，开展需求摸底，加强土地供应，落实并完善安居型商品住房管理和流转制度。加大公共租赁住房保障，健全公共租赁住房建设运营管理制度，加强面向住房困难外来务工人员的实物保障和租赁补贴力度。结合崖州湾科技城、中央商务区建设，合理发展市场化租赁住房，解决本外地居民租赁住房需求，积极盘活闲置住房，扩大租赁房源供给。落实人才住房保障政策，按照“政府让利、企业微利、人才得利”的思路，拓宽人才住房保障渠道，解决人才住房问题。</w:t>
      </w:r>
    </w:p>
    <w:p>
      <w:pPr>
        <w:spacing w:after="156" w:afterLines="50"/>
        <w:ind w:firstLine="641"/>
        <w:rPr>
          <w:rFonts w:ascii="仿宋" w:hAnsi="仿宋" w:eastAsia="仿宋"/>
          <w:color w:val="auto"/>
          <w:sz w:val="32"/>
        </w:rPr>
      </w:pPr>
      <w:r>
        <w:rPr>
          <w:rFonts w:hint="eastAsia" w:ascii="仿宋" w:hAnsi="仿宋" w:eastAsia="仿宋" w:cs="Times New Roman"/>
          <w:b/>
          <w:bCs/>
          <w:color w:val="auto"/>
          <w:sz w:val="32"/>
        </w:rPr>
        <w:t>推动房地产市场转型升级。</w:t>
      </w:r>
      <w:bookmarkStart w:id="171" w:name="_Hlk63590574"/>
      <w:r>
        <w:rPr>
          <w:rFonts w:hint="eastAsia" w:ascii="仿宋" w:hAnsi="仿宋" w:eastAsia="仿宋" w:cs="Times New Roman"/>
          <w:color w:val="auto"/>
          <w:sz w:val="32"/>
        </w:rPr>
        <w:t>坚持“房住不炒”，推动房地产市场平稳健康发展</w:t>
      </w:r>
      <w:bookmarkEnd w:id="171"/>
      <w:r>
        <w:rPr>
          <w:rFonts w:hint="eastAsia" w:ascii="仿宋" w:hAnsi="仿宋" w:eastAsia="仿宋" w:cs="Times New Roman"/>
          <w:color w:val="auto"/>
          <w:sz w:val="32"/>
        </w:rPr>
        <w:t>，加强房地产市场价格管控，落实“稳地价、稳房价、稳租金”，建立健全房地产调控长效机制和调控评价考核查处机制，推动房地产市场有序转型。按照“总量控制、适度建设”的原则，严格落实商品住房建设年度指标，优化房地产区域结构、产品结构，提升开发品质。推动房地产与经济发展深度融合，发展商务地产、旅游地产、商业地产、工业地产等经营性地产。发展“租赁+旅游”住房租赁市场，鼓励房地产开发企业利用存量房源发展养老型租赁住房、旅游型租赁住房等新型业态。探索培育专业化住房租赁机构，促进住房租赁企业专业化、规模化发展。加强土地管理，盘活低效闲置土地，以消化存量土地为主，科学制定住宅用地年度供给计划。</w:t>
      </w:r>
    </w:p>
    <w:bookmarkEnd w:id="170"/>
    <w:p>
      <w:pPr>
        <w:spacing w:after="156" w:afterLines="50"/>
        <w:ind w:firstLine="641"/>
        <w:outlineLvl w:val="1"/>
        <w:rPr>
          <w:rFonts w:ascii="楷体" w:hAnsi="楷体" w:eastAsia="楷体"/>
          <w:b/>
          <w:bCs/>
          <w:color w:val="auto"/>
          <w:sz w:val="32"/>
        </w:rPr>
      </w:pPr>
      <w:bookmarkStart w:id="172" w:name="_Toc66883938"/>
      <w:r>
        <w:rPr>
          <w:rFonts w:hint="eastAsia" w:ascii="楷体" w:hAnsi="楷体" w:eastAsia="楷体"/>
          <w:b/>
          <w:bCs/>
          <w:color w:val="auto"/>
          <w:sz w:val="32"/>
        </w:rPr>
        <w:t>第六节 提标扩面，持续强化社会保障</w:t>
      </w:r>
      <w:bookmarkEnd w:id="172"/>
    </w:p>
    <w:p>
      <w:pPr>
        <w:spacing w:after="156" w:afterLines="50"/>
        <w:ind w:firstLine="641"/>
        <w:rPr>
          <w:rFonts w:ascii="仿宋" w:hAnsi="仿宋" w:eastAsia="仿宋" w:cs="仿宋_GB2312"/>
          <w:color w:val="auto"/>
          <w:sz w:val="32"/>
          <w:szCs w:val="32"/>
        </w:rPr>
      </w:pPr>
      <w:bookmarkStart w:id="173" w:name="_Hlk63245532"/>
      <w:r>
        <w:rPr>
          <w:rFonts w:hint="eastAsia" w:ascii="仿宋" w:hAnsi="仿宋" w:eastAsia="仿宋" w:cs="仿宋_GB2312"/>
          <w:color w:val="auto"/>
          <w:sz w:val="32"/>
          <w:szCs w:val="32"/>
        </w:rPr>
        <w:t>健全社会保障体系，强化社会保障能力，高水平落实社会事务工作。到“十四五”末，每千人口养老床位数达到40张，残疾人基本康复和辅具服务覆盖率达到</w:t>
      </w:r>
      <w:r>
        <w:rPr>
          <w:rFonts w:ascii="仿宋" w:hAnsi="仿宋" w:eastAsia="仿宋" w:cs="仿宋_GB2312"/>
          <w:color w:val="auto"/>
          <w:sz w:val="32"/>
          <w:szCs w:val="32"/>
        </w:rPr>
        <w:t>95%，基本养老保险参保率</w:t>
      </w:r>
      <w:r>
        <w:rPr>
          <w:rFonts w:hint="eastAsia" w:ascii="仿宋" w:hAnsi="仿宋" w:eastAsia="仿宋" w:cs="仿宋_GB2312"/>
          <w:color w:val="auto"/>
          <w:sz w:val="32"/>
          <w:szCs w:val="32"/>
        </w:rPr>
        <w:t>达</w:t>
      </w:r>
      <w:r>
        <w:rPr>
          <w:rFonts w:ascii="仿宋" w:hAnsi="仿宋" w:eastAsia="仿宋" w:cs="仿宋_GB2312"/>
          <w:color w:val="auto"/>
          <w:sz w:val="32"/>
          <w:szCs w:val="32"/>
        </w:rPr>
        <w:t>99</w:t>
      </w:r>
      <w:r>
        <w:rPr>
          <w:rFonts w:hint="eastAsia" w:ascii="仿宋" w:hAnsi="仿宋" w:eastAsia="仿宋" w:cs="仿宋_GB2312"/>
          <w:color w:val="auto"/>
          <w:sz w:val="32"/>
          <w:szCs w:val="32"/>
        </w:rPr>
        <w:t>.</w:t>
      </w:r>
      <w:r>
        <w:rPr>
          <w:rFonts w:ascii="仿宋" w:hAnsi="仿宋" w:eastAsia="仿宋" w:cs="仿宋_GB2312"/>
          <w:color w:val="auto"/>
          <w:sz w:val="32"/>
          <w:szCs w:val="32"/>
        </w:rPr>
        <w:t>9%，</w:t>
      </w:r>
      <w:r>
        <w:rPr>
          <w:rFonts w:hint="eastAsia" w:ascii="仿宋" w:hAnsi="仿宋" w:eastAsia="仿宋" w:cs="仿宋_GB2312"/>
          <w:color w:val="auto"/>
          <w:sz w:val="32"/>
          <w:szCs w:val="32"/>
        </w:rPr>
        <w:t>最低生活保障标准按三亚市最低工资标准的3</w:t>
      </w:r>
      <w:r>
        <w:rPr>
          <w:rFonts w:ascii="仿宋" w:hAnsi="仿宋" w:eastAsia="仿宋" w:cs="仿宋_GB2312"/>
          <w:color w:val="auto"/>
          <w:sz w:val="32"/>
          <w:szCs w:val="32"/>
        </w:rPr>
        <w:t>8</w:t>
      </w:r>
      <w:r>
        <w:rPr>
          <w:rFonts w:hint="eastAsia" w:ascii="仿宋" w:hAnsi="仿宋" w:eastAsia="仿宋" w:cs="仿宋_GB2312"/>
          <w:color w:val="auto"/>
          <w:sz w:val="32"/>
          <w:szCs w:val="32"/>
        </w:rPr>
        <w:t>%动态增长</w:t>
      </w:r>
      <w:r>
        <w:rPr>
          <w:rFonts w:ascii="仿宋" w:hAnsi="仿宋" w:eastAsia="仿宋" w:cs="仿宋_GB2312"/>
          <w:color w:val="auto"/>
          <w:sz w:val="32"/>
          <w:szCs w:val="32"/>
        </w:rPr>
        <w:t>。</w:t>
      </w:r>
    </w:p>
    <w:bookmarkEnd w:id="173"/>
    <w:p>
      <w:pPr>
        <w:spacing w:after="156" w:afterLines="50"/>
        <w:ind w:firstLine="641"/>
        <w:rPr>
          <w:rFonts w:ascii="仿宋" w:hAnsi="仿宋" w:eastAsia="仿宋"/>
          <w:color w:val="auto"/>
          <w:sz w:val="32"/>
        </w:rPr>
      </w:pPr>
      <w:bookmarkStart w:id="174" w:name="_Hlk63245543"/>
      <w:r>
        <w:rPr>
          <w:rFonts w:hint="eastAsia" w:ascii="仿宋" w:hAnsi="仿宋" w:eastAsia="仿宋" w:cs="仿宋_GB2312"/>
          <w:b/>
          <w:bCs/>
          <w:color w:val="auto"/>
          <w:sz w:val="32"/>
          <w:szCs w:val="32"/>
        </w:rPr>
        <w:t>建立健全养老服务体系</w:t>
      </w:r>
      <w:bookmarkEnd w:id="174"/>
      <w:r>
        <w:rPr>
          <w:rFonts w:hint="eastAsia" w:ascii="仿宋" w:hAnsi="仿宋" w:eastAsia="仿宋" w:cs="仿宋_GB2312"/>
          <w:b/>
          <w:bCs/>
          <w:color w:val="auto"/>
          <w:sz w:val="32"/>
          <w:szCs w:val="32"/>
        </w:rPr>
        <w:t>。</w:t>
      </w:r>
      <w:r>
        <w:rPr>
          <w:rFonts w:hint="eastAsia" w:ascii="仿宋" w:hAnsi="仿宋" w:eastAsia="仿宋" w:cs="仿宋_GB2312"/>
          <w:color w:val="auto"/>
          <w:sz w:val="32"/>
          <w:szCs w:val="32"/>
        </w:rPr>
        <w:t>落实积极应对人口老龄化国家战略。强化政府在基本养老服务供给中的主导作用，</w:t>
      </w:r>
      <w:bookmarkStart w:id="175" w:name="_Hlk63245567"/>
      <w:r>
        <w:rPr>
          <w:rFonts w:hint="eastAsia" w:ascii="仿宋" w:hAnsi="仿宋" w:eastAsia="仿宋" w:cs="仿宋_GB2312"/>
          <w:color w:val="auto"/>
          <w:sz w:val="32"/>
          <w:szCs w:val="32"/>
        </w:rPr>
        <w:t>完善以居家为基础、社区为依托、机构为补充、医养相结合的多元化、多层次养老服务体系</w:t>
      </w:r>
      <w:bookmarkEnd w:id="175"/>
      <w:r>
        <w:rPr>
          <w:rFonts w:hint="eastAsia" w:ascii="仿宋" w:hAnsi="仿宋" w:eastAsia="仿宋" w:cs="仿宋_GB2312"/>
          <w:color w:val="auto"/>
          <w:sz w:val="32"/>
          <w:szCs w:val="32"/>
        </w:rPr>
        <w:t>。促进城乡基本养老服务逐步均等化，分区分级加快推进养老服务设施建设，推动养老设施与新建住宅区同步配套。持续开展养老院服务质量建设专项行动，实施公办敬老院改造提升工程，确保2022年前以失能、部分失能特困人员专业照护为主的区级供养服务设施全面覆盖。建设全市统一的智慧化养老服务管理平台，统筹推进统一、规范、多级联动的养老服务管理系统。支持养老产业发展，推进机构、社区、居家养老服务融合发展，建立政府购买基本养老服务清单制度，鼓励社会力量兴办中高端老年养护机构，扶持医养结合型养老机构建设。发展公益志愿助老服务，依托社区、社会组织、社工“三社联动”，保障贫困、失能、高龄等特殊老年人的基本养老服务需求。加强养老服务人才队伍建设，建设三亚市养老服务实训基地。建立老年法律援助机构和老年维权示范岗，完善老年权益保障。开发老龄人力资源，鼓励发展银发经济。</w:t>
      </w:r>
    </w:p>
    <w:p>
      <w:pPr>
        <w:spacing w:after="156" w:afterLines="50"/>
        <w:ind w:firstLine="641"/>
        <w:rPr>
          <w:rFonts w:ascii="仿宋" w:hAnsi="仿宋" w:eastAsia="仿宋"/>
          <w:color w:val="auto"/>
          <w:sz w:val="32"/>
        </w:rPr>
      </w:pPr>
      <w:bookmarkStart w:id="176" w:name="_Hlk63245590"/>
      <w:bookmarkStart w:id="177" w:name="OLE_LINK1"/>
      <w:r>
        <w:rPr>
          <w:rFonts w:hint="eastAsia" w:ascii="仿宋" w:hAnsi="仿宋" w:eastAsia="仿宋"/>
          <w:b/>
          <w:bCs/>
          <w:color w:val="auto"/>
          <w:sz w:val="32"/>
        </w:rPr>
        <w:t>推进妇女儿童事业健康发展</w:t>
      </w:r>
      <w:bookmarkEnd w:id="176"/>
      <w:r>
        <w:rPr>
          <w:rFonts w:hint="eastAsia" w:ascii="仿宋" w:hAnsi="仿宋" w:eastAsia="仿宋"/>
          <w:b/>
          <w:bCs/>
          <w:color w:val="auto"/>
          <w:sz w:val="32"/>
        </w:rPr>
        <w:t>。</w:t>
      </w:r>
      <w:bookmarkStart w:id="178" w:name="_Hlk63245585"/>
      <w:r>
        <w:rPr>
          <w:rFonts w:hint="eastAsia" w:ascii="仿宋" w:hAnsi="仿宋" w:eastAsia="仿宋"/>
          <w:color w:val="auto"/>
          <w:sz w:val="32"/>
        </w:rPr>
        <w:t>关注妇女儿童合法权益保护</w:t>
      </w:r>
      <w:bookmarkEnd w:id="178"/>
      <w:r>
        <w:rPr>
          <w:rFonts w:hint="eastAsia" w:ascii="仿宋" w:hAnsi="仿宋" w:eastAsia="仿宋"/>
          <w:color w:val="auto"/>
          <w:sz w:val="32"/>
        </w:rPr>
        <w:t>。保障妇女参与决策管理权利，坚决消除就业性别歧视。强化困境儿童分类保障，开展孤弃儿童养育情况定期排查，确保散居孤儿和困境儿童基本生活补贴按时发放，建立孤弃儿童基本生活费补助标准和生活保障标准合理增长机制，落实农村留守儿童监护责任。推进三亚市社会福利院扩建工作，优化儿童保护和儿童福利设施功能和布局，加强残疾儿童康复救助工作，加强基层儿童工作队伍。推进婴幼儿照护试点工作，积极构建主体多元、布局合理、管理规范、服务优质、覆盖城乡、满足多层次需求的婴幼儿照护服务体系，完善社区、农村婴幼儿托育服务机构建设，保障每千人口托位数达4个以上，建设一家市级标杆托育中心。做好预防未成年人犯罪工作。</w:t>
      </w:r>
    </w:p>
    <w:bookmarkEnd w:id="177"/>
    <w:p>
      <w:pPr>
        <w:spacing w:after="156" w:afterLines="50"/>
        <w:ind w:firstLine="641"/>
        <w:rPr>
          <w:rFonts w:ascii="仿宋" w:hAnsi="仿宋" w:eastAsia="仿宋"/>
          <w:color w:val="auto"/>
          <w:sz w:val="32"/>
        </w:rPr>
      </w:pPr>
      <w:bookmarkStart w:id="179" w:name="_Hlk63245605"/>
      <w:r>
        <w:rPr>
          <w:rFonts w:hint="eastAsia" w:ascii="仿宋" w:hAnsi="仿宋" w:eastAsia="仿宋"/>
          <w:b/>
          <w:bCs/>
          <w:color w:val="auto"/>
          <w:sz w:val="32"/>
        </w:rPr>
        <w:t>优化社会保险管理服务</w:t>
      </w:r>
      <w:bookmarkEnd w:id="179"/>
      <w:r>
        <w:rPr>
          <w:rFonts w:hint="eastAsia" w:ascii="仿宋" w:hAnsi="仿宋" w:eastAsia="仿宋"/>
          <w:b/>
          <w:bCs/>
          <w:color w:val="auto"/>
          <w:sz w:val="32"/>
        </w:rPr>
        <w:t>。</w:t>
      </w:r>
      <w:r>
        <w:rPr>
          <w:rFonts w:hint="eastAsia" w:ascii="仿宋" w:hAnsi="仿宋" w:eastAsia="仿宋"/>
          <w:color w:val="auto"/>
          <w:sz w:val="32"/>
        </w:rPr>
        <w:t>健全社保管理制度，实施社保服务、评价、管理等全过程标准化管理。健全城乡居民养老保险基础养老金正常调整机制和大病保险制度，构建以费率调节为主、预防基金为辅的工伤预防制度体系，推进职业年金、企业年金、补充医疗保险普及，构建多层次保险体系。推进社保扩面征缴，依托全民参保登记信息系统及基层公共服务平台，开展全员管理、动态管理、精确管理，鼓励灵活就业人员、外来务工人员主动参保，将进城落户农民纳入社会保障体系，</w:t>
      </w:r>
      <w:bookmarkStart w:id="180" w:name="_Hlk63591043"/>
      <w:r>
        <w:rPr>
          <w:rFonts w:hint="eastAsia" w:ascii="仿宋" w:hAnsi="仿宋" w:eastAsia="仿宋"/>
          <w:color w:val="auto"/>
          <w:sz w:val="32"/>
        </w:rPr>
        <w:t>落实特殊群体应保尽保</w:t>
      </w:r>
      <w:bookmarkEnd w:id="180"/>
      <w:r>
        <w:rPr>
          <w:rFonts w:hint="eastAsia" w:ascii="仿宋" w:hAnsi="仿宋" w:eastAsia="仿宋"/>
          <w:color w:val="auto"/>
          <w:sz w:val="32"/>
        </w:rPr>
        <w:t>。</w:t>
      </w:r>
      <w:bookmarkStart w:id="181" w:name="_Hlk63245611"/>
      <w:r>
        <w:rPr>
          <w:rFonts w:hint="eastAsia" w:ascii="仿宋" w:hAnsi="仿宋" w:eastAsia="仿宋"/>
          <w:color w:val="auto"/>
          <w:sz w:val="32"/>
        </w:rPr>
        <w:t>稳步提升社会保险待遇水平</w:t>
      </w:r>
      <w:bookmarkEnd w:id="181"/>
      <w:r>
        <w:rPr>
          <w:rFonts w:hint="eastAsia" w:ascii="仿宋" w:hAnsi="仿宋" w:eastAsia="仿宋"/>
          <w:color w:val="auto"/>
          <w:sz w:val="32"/>
        </w:rPr>
        <w:t>，推动城乡居民基本养老、基本医疗保险社会统筹与个人账户结合，建立长缴多得、多缴多得的激励机制。升级社保服务模式，加强市、区、村（居）三级经办平台建设，建立一站式社会保险服务平台，完善以社会保障卡为载体的一卡通服务。建设社会保险信息化服务体系，推动“电子社保”向“智慧社保”转变。落实基本养老、基本医疗保险关系转移接续政策，保障跨地区流动可无障碍转移接续。加强社会保险基金安全管理。</w:t>
      </w:r>
    </w:p>
    <w:p>
      <w:pPr>
        <w:spacing w:after="156" w:afterLines="50"/>
        <w:ind w:firstLine="641"/>
        <w:rPr>
          <w:rFonts w:ascii="仿宋" w:hAnsi="仿宋" w:eastAsia="仿宋"/>
          <w:b/>
          <w:bCs/>
          <w:color w:val="auto"/>
          <w:sz w:val="32"/>
        </w:rPr>
      </w:pPr>
      <w:r>
        <w:rPr>
          <w:rFonts w:hint="eastAsia" w:ascii="仿宋" w:hAnsi="仿宋" w:eastAsia="仿宋"/>
          <w:b/>
          <w:bCs/>
          <w:color w:val="auto"/>
          <w:sz w:val="32"/>
        </w:rPr>
        <w:t>完善社会事务服务体系。</w:t>
      </w:r>
      <w:r>
        <w:rPr>
          <w:rFonts w:hint="eastAsia" w:ascii="仿宋" w:hAnsi="仿宋" w:eastAsia="仿宋"/>
          <w:color w:val="auto"/>
          <w:sz w:val="32"/>
        </w:rPr>
        <w:t>推进婚姻登记的规范化、标准化、信息化建设，推进婚俗改革。推进收养登记标准化、信息化建设，建立收养法庭评估机制。改变落后风俗习惯，</w:t>
      </w:r>
      <w:bookmarkStart w:id="182" w:name="_Hlk63591104"/>
      <w:r>
        <w:rPr>
          <w:rFonts w:hint="eastAsia" w:ascii="仿宋" w:hAnsi="仿宋" w:eastAsia="仿宋"/>
          <w:color w:val="auto"/>
          <w:sz w:val="32"/>
        </w:rPr>
        <w:t>推动绿色殡葬改革</w:t>
      </w:r>
      <w:bookmarkEnd w:id="182"/>
      <w:r>
        <w:rPr>
          <w:rFonts w:hint="eastAsia" w:ascii="仿宋" w:hAnsi="仿宋" w:eastAsia="仿宋"/>
          <w:color w:val="auto"/>
          <w:sz w:val="32"/>
        </w:rPr>
        <w:t>，加强殡葬基础设施建设，完善惠民殡葬政策，推进“互联网+殡葬”服务。加强烈士纪念设施保护和管理。</w:t>
      </w:r>
    </w:p>
    <w:p>
      <w:pPr>
        <w:spacing w:after="156" w:afterLines="50"/>
        <w:ind w:firstLine="641"/>
        <w:rPr>
          <w:rFonts w:ascii="仿宋" w:hAnsi="仿宋" w:eastAsia="仿宋"/>
          <w:color w:val="auto"/>
          <w:sz w:val="32"/>
        </w:rPr>
      </w:pPr>
      <w:r>
        <w:rPr>
          <w:rFonts w:hint="eastAsia" w:ascii="仿宋" w:hAnsi="仿宋" w:eastAsia="仿宋"/>
          <w:b/>
          <w:bCs/>
          <w:color w:val="auto"/>
          <w:sz w:val="32"/>
        </w:rPr>
        <w:t>优化社会救助和慈善体系。</w:t>
      </w:r>
      <w:bookmarkStart w:id="183" w:name="_Hlk63245633"/>
      <w:bookmarkStart w:id="184" w:name="_Hlk63591124"/>
      <w:r>
        <w:rPr>
          <w:rFonts w:hint="eastAsia" w:ascii="仿宋" w:hAnsi="仿宋" w:eastAsia="仿宋"/>
          <w:color w:val="auto"/>
          <w:sz w:val="32"/>
        </w:rPr>
        <w:t>建立和完善社会救助体系</w:t>
      </w:r>
      <w:bookmarkEnd w:id="183"/>
      <w:r>
        <w:rPr>
          <w:rFonts w:hint="eastAsia" w:ascii="仿宋" w:hAnsi="仿宋" w:eastAsia="仿宋"/>
          <w:color w:val="auto"/>
          <w:sz w:val="32"/>
        </w:rPr>
        <w:t>，健全基本生活救助制度和专项救助制度，形成覆盖特殊困难群体和相对贫困人群的现代、科学、梯度救助制度格局</w:t>
      </w:r>
      <w:bookmarkEnd w:id="184"/>
      <w:r>
        <w:rPr>
          <w:rFonts w:hint="eastAsia" w:ascii="仿宋" w:hAnsi="仿宋" w:eastAsia="仿宋"/>
          <w:color w:val="auto"/>
          <w:sz w:val="32"/>
        </w:rPr>
        <w:t>。健全最低生活保障、特困人员救助供养等特殊困难群体基本生活救助制度，配合建立城乡低保标准动态调整机制。完善专项救助制度，将专项救助向低收入家庭延伸，加强基本生活救助制度与专项救助制度衔接。推进农村五保供养服务机构建设。优化残疾人服务，增强残疾人康复托养服务能力，建设残疾人康复中心，改善残疾人教育、文化和无障碍服务水平，鼓励残疾人就业创业。加强重度残疾人民生兜底保障。加快社会救助管理规范化、标准化、信息化进程。加强对社会救助对象居民家庭经济状况核查，提高社会救助精准度。鼓励社会力量参与社会救助，促进慈善事业发展，完善财税等激励政策。</w:t>
      </w:r>
    </w:p>
    <w:p>
      <w:pPr>
        <w:spacing w:after="156" w:afterLines="50"/>
        <w:ind w:firstLine="641"/>
        <w:rPr>
          <w:rFonts w:ascii="仿宋" w:hAnsi="仿宋" w:eastAsia="仿宋"/>
          <w:b/>
          <w:bCs/>
          <w:color w:val="auto"/>
          <w:sz w:val="32"/>
        </w:rPr>
      </w:pPr>
      <w:bookmarkStart w:id="185" w:name="_Hlk63245651"/>
      <w:r>
        <w:rPr>
          <w:rFonts w:hint="eastAsia" w:ascii="仿宋" w:hAnsi="仿宋" w:eastAsia="仿宋"/>
          <w:b/>
          <w:bCs/>
          <w:color w:val="auto"/>
          <w:sz w:val="32"/>
        </w:rPr>
        <w:t>积极推进“菜篮子”工程</w:t>
      </w:r>
      <w:bookmarkEnd w:id="185"/>
      <w:r>
        <w:rPr>
          <w:rFonts w:hint="eastAsia" w:ascii="仿宋" w:hAnsi="仿宋" w:eastAsia="仿宋"/>
          <w:b/>
          <w:bCs/>
          <w:color w:val="auto"/>
          <w:sz w:val="32"/>
        </w:rPr>
        <w:t>。</w:t>
      </w:r>
      <w:r>
        <w:rPr>
          <w:rFonts w:hint="eastAsia" w:ascii="仿宋" w:hAnsi="仿宋" w:eastAsia="仿宋"/>
          <w:color w:val="auto"/>
          <w:sz w:val="32"/>
        </w:rPr>
        <w:t>严格落实省政府“菜十条”和“菜篮子”市县长负责制措施，抓好生产发展、流通体系、市场调控、质量安全等各项工作。扶持常年蔬菜骨干基地建设，“十四五”骨干基地增量达4000亩。加快琼南地区“菜篮子”产业园建设，落实新建小区配建“公益性智慧型农贸市场”措施，合理规划布局“菜篮子”定时定点自由交易区，继续推出“菜篮子”平价网点建设，完善“淡季、旺季、台风、春节”蔬菜保供稳价模式。落实低保对象等五类群体发放价格临时补贴机制。加强市场监管与稳定消费预期工作，严厉打击操控市场、跟风涨价和“菜霸”、“渔霸”、“果霸”等违法行为，实现保供稳价惠民。</w:t>
      </w:r>
    </w:p>
    <w:p>
      <w:pPr>
        <w:spacing w:after="156" w:afterLines="50"/>
        <w:ind w:firstLine="641"/>
        <w:outlineLvl w:val="1"/>
        <w:rPr>
          <w:rFonts w:ascii="楷体" w:hAnsi="楷体" w:eastAsia="楷体"/>
          <w:b/>
          <w:bCs/>
          <w:color w:val="auto"/>
          <w:sz w:val="32"/>
        </w:rPr>
      </w:pPr>
      <w:bookmarkStart w:id="186" w:name="_Toc66883939"/>
      <w:r>
        <w:rPr>
          <w:rFonts w:hint="eastAsia" w:ascii="楷体" w:hAnsi="楷体" w:eastAsia="楷体"/>
          <w:b/>
          <w:bCs/>
          <w:color w:val="auto"/>
          <w:sz w:val="32"/>
        </w:rPr>
        <w:t>第七节</w:t>
      </w:r>
      <w:r>
        <w:rPr>
          <w:rFonts w:ascii="楷体" w:hAnsi="楷体" w:eastAsia="楷体"/>
          <w:b/>
          <w:bCs/>
          <w:color w:val="auto"/>
          <w:sz w:val="32"/>
        </w:rPr>
        <w:t xml:space="preserve"> </w:t>
      </w:r>
      <w:r>
        <w:rPr>
          <w:rFonts w:hint="eastAsia" w:ascii="楷体" w:hAnsi="楷体" w:eastAsia="楷体"/>
          <w:b/>
          <w:bCs/>
          <w:color w:val="auto"/>
          <w:sz w:val="32"/>
        </w:rPr>
        <w:t>强化服务，优化人口发展格局</w:t>
      </w:r>
      <w:bookmarkEnd w:id="186"/>
    </w:p>
    <w:p>
      <w:pPr>
        <w:spacing w:after="156" w:afterLines="50"/>
        <w:ind w:firstLine="641"/>
        <w:rPr>
          <w:rFonts w:ascii="仿宋" w:hAnsi="仿宋" w:eastAsia="仿宋"/>
          <w:color w:val="auto"/>
          <w:sz w:val="32"/>
        </w:rPr>
      </w:pPr>
      <w:bookmarkStart w:id="187" w:name="_Hlk63245776"/>
      <w:r>
        <w:rPr>
          <w:rFonts w:hint="eastAsia" w:ascii="仿宋" w:hAnsi="仿宋" w:eastAsia="仿宋"/>
          <w:color w:val="auto"/>
          <w:sz w:val="32"/>
        </w:rPr>
        <w:t>完善人口发展战略，创新优化人口管理，积极构建与海南自由贸易港标杆城市发展要求相适应的人口发展格局。到“十四五”末，实现服务人口突破2</w:t>
      </w:r>
      <w:r>
        <w:rPr>
          <w:rFonts w:ascii="仿宋" w:hAnsi="仿宋" w:eastAsia="仿宋"/>
          <w:color w:val="auto"/>
          <w:sz w:val="32"/>
        </w:rPr>
        <w:t>00</w:t>
      </w:r>
      <w:r>
        <w:rPr>
          <w:rFonts w:hint="eastAsia" w:ascii="仿宋" w:hAnsi="仿宋" w:eastAsia="仿宋"/>
          <w:color w:val="auto"/>
          <w:sz w:val="32"/>
        </w:rPr>
        <w:t>万人，常住人口城镇化率达</w:t>
      </w:r>
      <w:r>
        <w:rPr>
          <w:rFonts w:ascii="仿宋" w:hAnsi="仿宋" w:eastAsia="仿宋"/>
          <w:color w:val="auto"/>
          <w:sz w:val="32"/>
        </w:rPr>
        <w:t>78</w:t>
      </w:r>
      <w:r>
        <w:rPr>
          <w:rFonts w:hint="eastAsia" w:ascii="仿宋" w:hAnsi="仿宋" w:eastAsia="仿宋"/>
          <w:color w:val="auto"/>
          <w:sz w:val="32"/>
        </w:rPr>
        <w:t>%。</w:t>
      </w:r>
    </w:p>
    <w:bookmarkEnd w:id="187"/>
    <w:p>
      <w:pPr>
        <w:spacing w:after="156" w:afterLines="50"/>
        <w:ind w:firstLine="641"/>
        <w:rPr>
          <w:rFonts w:ascii="仿宋" w:hAnsi="仿宋" w:eastAsia="仿宋"/>
          <w:color w:val="auto"/>
          <w:sz w:val="32"/>
        </w:rPr>
      </w:pPr>
      <w:bookmarkStart w:id="188" w:name="_Hlk63245794"/>
      <w:r>
        <w:rPr>
          <w:rFonts w:hint="eastAsia" w:ascii="仿宋" w:hAnsi="仿宋" w:eastAsia="仿宋"/>
          <w:b/>
          <w:bCs/>
          <w:color w:val="auto"/>
          <w:sz w:val="32"/>
        </w:rPr>
        <w:t>有序扩大人口规模</w:t>
      </w:r>
      <w:bookmarkEnd w:id="188"/>
      <w:r>
        <w:rPr>
          <w:rFonts w:hint="eastAsia" w:ascii="仿宋" w:hAnsi="仿宋" w:eastAsia="仿宋"/>
          <w:b/>
          <w:bCs/>
          <w:color w:val="auto"/>
          <w:sz w:val="32"/>
        </w:rPr>
        <w:t>。</w:t>
      </w:r>
      <w:r>
        <w:rPr>
          <w:rFonts w:hint="eastAsia" w:ascii="仿宋" w:hAnsi="仿宋" w:eastAsia="仿宋"/>
          <w:color w:val="auto"/>
          <w:sz w:val="32"/>
        </w:rPr>
        <w:t>利用海南自由贸易港制度设计，以现代产业集聚为根本动力，</w:t>
      </w:r>
      <w:bookmarkStart w:id="189" w:name="_Hlk63245806"/>
      <w:r>
        <w:rPr>
          <w:rFonts w:hint="eastAsia" w:ascii="仿宋" w:hAnsi="仿宋" w:eastAsia="仿宋"/>
          <w:color w:val="auto"/>
          <w:sz w:val="32"/>
        </w:rPr>
        <w:t>探索更加灵活的户籍人口政策和更具吸引力的人才服务政策</w:t>
      </w:r>
      <w:bookmarkEnd w:id="189"/>
      <w:r>
        <w:rPr>
          <w:rFonts w:hint="eastAsia" w:ascii="仿宋" w:hAnsi="仿宋" w:eastAsia="仿宋"/>
          <w:color w:val="auto"/>
          <w:sz w:val="32"/>
        </w:rPr>
        <w:t>，扩展主城区发展空间，改善城市基础设施和配套水平，</w:t>
      </w:r>
      <w:bookmarkStart w:id="190" w:name="_Hlk63245817"/>
      <w:r>
        <w:rPr>
          <w:rFonts w:hint="eastAsia" w:ascii="仿宋" w:hAnsi="仿宋" w:eastAsia="仿宋"/>
          <w:color w:val="auto"/>
          <w:sz w:val="32"/>
        </w:rPr>
        <w:t>强化人口导入能力</w:t>
      </w:r>
      <w:bookmarkEnd w:id="190"/>
      <w:r>
        <w:rPr>
          <w:rFonts w:hint="eastAsia" w:ascii="仿宋" w:hAnsi="仿宋" w:eastAsia="仿宋"/>
          <w:color w:val="auto"/>
          <w:sz w:val="32"/>
        </w:rPr>
        <w:t>。实施好全面两孩政策，促进生育政策和经济社会政策配套衔接，强化生育保障，提升生育水平，促进人口发展与经济增长良性互动。</w:t>
      </w:r>
    </w:p>
    <w:p>
      <w:pPr>
        <w:spacing w:after="156" w:afterLines="50"/>
        <w:ind w:firstLine="641"/>
        <w:rPr>
          <w:rFonts w:ascii="仿宋" w:hAnsi="仿宋" w:eastAsia="仿宋"/>
          <w:color w:val="auto"/>
          <w:sz w:val="32"/>
        </w:rPr>
      </w:pPr>
      <w:bookmarkStart w:id="191" w:name="_Hlk63245831"/>
      <w:r>
        <w:rPr>
          <w:rFonts w:hint="eastAsia" w:ascii="仿宋" w:hAnsi="仿宋" w:eastAsia="仿宋"/>
          <w:b/>
          <w:bCs/>
          <w:color w:val="auto"/>
          <w:sz w:val="32"/>
        </w:rPr>
        <w:t>强化人口管理服务</w:t>
      </w:r>
      <w:bookmarkEnd w:id="191"/>
      <w:r>
        <w:rPr>
          <w:rFonts w:hint="eastAsia" w:ascii="仿宋" w:hAnsi="仿宋" w:eastAsia="仿宋"/>
          <w:b/>
          <w:bCs/>
          <w:color w:val="auto"/>
          <w:sz w:val="32"/>
        </w:rPr>
        <w:t>。</w:t>
      </w:r>
      <w:r>
        <w:rPr>
          <w:rFonts w:hint="eastAsia" w:ascii="仿宋" w:hAnsi="仿宋" w:eastAsia="仿宋"/>
          <w:color w:val="auto"/>
          <w:sz w:val="32"/>
        </w:rPr>
        <w:t>创新流动人口管理模式，利用“海南省人口信息管理系统”与“海南省流动人口信息平台”，完善网格化管理机制，推进公安“一号”工程，实现人口信息实时动态掌握，加大对非法移民以及非法入境人员的打击力度。落实城乡户籍制度改革，实行以公民身份号码为唯一标识、全岛统一的居住证制度，建立异地申领通道，打通城镇稳定就业人群和农业转移人口等重点群体的落户通道，以居住证和服务人口规模为依据，推动基本公共服务资源覆盖全部户籍人口和未落户常住人口，引导流动人口合理分布和有序流动。简化优化户籍迁移流程，加强落户政策宣传，开通三亚户籍转移线上申请审核系统。利用好“人地钱”挂钩配套政策，积极争取农业转移人口市民化奖励资金支持。</w:t>
      </w:r>
    </w:p>
    <w:p>
      <w:pPr>
        <w:spacing w:after="156" w:afterLines="50"/>
        <w:ind w:firstLine="641"/>
        <w:outlineLvl w:val="1"/>
        <w:rPr>
          <w:rFonts w:ascii="楷体" w:hAnsi="楷体" w:eastAsia="楷体"/>
          <w:b/>
          <w:bCs/>
          <w:color w:val="auto"/>
          <w:sz w:val="32"/>
        </w:rPr>
      </w:pPr>
      <w:bookmarkStart w:id="192" w:name="_Toc66883940"/>
      <w:r>
        <w:rPr>
          <w:rFonts w:hint="eastAsia" w:ascii="楷体" w:hAnsi="楷体" w:eastAsia="楷体"/>
          <w:b/>
          <w:bCs/>
          <w:color w:val="auto"/>
          <w:sz w:val="32"/>
        </w:rPr>
        <w:t>第八节</w:t>
      </w:r>
      <w:r>
        <w:rPr>
          <w:rFonts w:ascii="楷体" w:hAnsi="楷体" w:eastAsia="楷体"/>
          <w:b/>
          <w:bCs/>
          <w:color w:val="auto"/>
          <w:sz w:val="32"/>
        </w:rPr>
        <w:t xml:space="preserve"> </w:t>
      </w:r>
      <w:r>
        <w:rPr>
          <w:rFonts w:hint="eastAsia" w:ascii="楷体" w:hAnsi="楷体" w:eastAsia="楷体"/>
          <w:b/>
          <w:bCs/>
          <w:color w:val="auto"/>
          <w:sz w:val="32"/>
        </w:rPr>
        <w:t>实效优质，强化人才服务工作</w:t>
      </w:r>
      <w:bookmarkEnd w:id="192"/>
    </w:p>
    <w:p>
      <w:pPr>
        <w:spacing w:after="156" w:afterLines="50"/>
        <w:ind w:firstLine="641"/>
        <w:rPr>
          <w:rFonts w:ascii="仿宋" w:hAnsi="仿宋" w:eastAsia="仿宋"/>
          <w:color w:val="auto"/>
          <w:sz w:val="32"/>
        </w:rPr>
      </w:pPr>
      <w:r>
        <w:rPr>
          <w:rFonts w:hint="eastAsia" w:ascii="仿宋" w:hAnsi="仿宋" w:eastAsia="仿宋"/>
          <w:b/>
          <w:bCs/>
          <w:color w:val="auto"/>
          <w:sz w:val="32"/>
        </w:rPr>
        <w:t>加大引才引智力度。</w:t>
      </w:r>
      <w:bookmarkStart w:id="193" w:name="_Hlk63591371"/>
      <w:r>
        <w:rPr>
          <w:rFonts w:hint="eastAsia" w:ascii="仿宋" w:hAnsi="仿宋" w:eastAsia="仿宋"/>
          <w:color w:val="auto"/>
          <w:sz w:val="32"/>
        </w:rPr>
        <w:t>实施多元化人才引进工程，落实“百万人才进海南行动计划”。</w:t>
      </w:r>
      <w:bookmarkEnd w:id="193"/>
      <w:r>
        <w:rPr>
          <w:rFonts w:hint="eastAsia" w:ascii="仿宋" w:hAnsi="仿宋" w:eastAsia="仿宋"/>
          <w:color w:val="auto"/>
          <w:sz w:val="32"/>
        </w:rPr>
        <w:t>加大高层次人才引进制度，实施“千人专项”引才工程，</w:t>
      </w:r>
      <w:r>
        <w:rPr>
          <w:rFonts w:ascii="仿宋" w:hAnsi="仿宋" w:eastAsia="仿宋"/>
          <w:color w:val="auto"/>
          <w:sz w:val="32"/>
        </w:rPr>
        <w:t>推行特聘教授、特聘研究员、特聘专家制度。</w:t>
      </w:r>
      <w:r>
        <w:rPr>
          <w:rFonts w:hint="eastAsia" w:ascii="仿宋" w:hAnsi="仿宋" w:eastAsia="仿宋"/>
          <w:color w:val="auto"/>
          <w:sz w:val="32"/>
        </w:rPr>
        <w:t>实施国际化人才引进工程，落实海南自贸港更加开放的人才和停居留政策，开展国际人才管理改革试点，落实外籍人员赴海南自由贸易港的工作许可负面清单管理制度，继续落实“海智计划”。拓展党政人才引进渠道，落实党政机关人才招录计划、事业单位人才延揽计划，</w:t>
      </w:r>
      <w:r>
        <w:rPr>
          <w:rFonts w:ascii="仿宋" w:hAnsi="仿宋" w:eastAsia="仿宋"/>
          <w:color w:val="auto"/>
          <w:sz w:val="32"/>
        </w:rPr>
        <w:t>拓宽</w:t>
      </w:r>
      <w:r>
        <w:rPr>
          <w:rFonts w:hint="eastAsia" w:ascii="仿宋" w:hAnsi="仿宋" w:eastAsia="仿宋"/>
          <w:color w:val="auto"/>
          <w:sz w:val="32"/>
        </w:rPr>
        <w:t>政府</w:t>
      </w:r>
      <w:r>
        <w:rPr>
          <w:rFonts w:ascii="仿宋" w:hAnsi="仿宋" w:eastAsia="仿宋"/>
          <w:color w:val="auto"/>
          <w:sz w:val="32"/>
        </w:rPr>
        <w:t>机关</w:t>
      </w:r>
      <w:r>
        <w:rPr>
          <w:rFonts w:hint="eastAsia" w:ascii="仿宋" w:hAnsi="仿宋" w:eastAsia="仿宋"/>
          <w:color w:val="auto"/>
          <w:sz w:val="32"/>
        </w:rPr>
        <w:t>与</w:t>
      </w:r>
      <w:r>
        <w:rPr>
          <w:rFonts w:ascii="仿宋" w:hAnsi="仿宋" w:eastAsia="仿宋"/>
          <w:color w:val="auto"/>
          <w:sz w:val="32"/>
        </w:rPr>
        <w:t>国有企事业单位选人用人渠道。</w:t>
      </w:r>
      <w:r>
        <w:rPr>
          <w:rFonts w:hint="eastAsia" w:ascii="仿宋" w:hAnsi="仿宋" w:eastAsia="仿宋"/>
          <w:color w:val="auto"/>
          <w:sz w:val="32"/>
        </w:rPr>
        <w:t>建立柔性引才机制，加强“候鸟人才”引进，实施“银发精英”汇聚计划，保障</w:t>
      </w:r>
      <w:r>
        <w:rPr>
          <w:rFonts w:ascii="仿宋" w:hAnsi="仿宋" w:eastAsia="仿宋"/>
          <w:color w:val="auto"/>
          <w:sz w:val="32"/>
        </w:rPr>
        <w:t>柔性引进人才</w:t>
      </w:r>
      <w:r>
        <w:rPr>
          <w:rFonts w:hint="eastAsia" w:ascii="仿宋" w:hAnsi="仿宋" w:eastAsia="仿宋"/>
          <w:color w:val="auto"/>
          <w:sz w:val="32"/>
        </w:rPr>
        <w:t>享受相应服务保障待遇</w:t>
      </w:r>
      <w:r>
        <w:rPr>
          <w:rFonts w:ascii="仿宋" w:hAnsi="仿宋" w:eastAsia="仿宋"/>
          <w:color w:val="auto"/>
          <w:sz w:val="32"/>
        </w:rPr>
        <w:t>。</w:t>
      </w:r>
      <w:r>
        <w:rPr>
          <w:rFonts w:hint="eastAsia" w:ascii="仿宋" w:hAnsi="仿宋" w:eastAsia="仿宋"/>
          <w:color w:val="auto"/>
          <w:sz w:val="32"/>
        </w:rPr>
        <w:t>着力解决人力资源供需结构矛盾，定期</w:t>
      </w:r>
      <w:r>
        <w:rPr>
          <w:rFonts w:ascii="仿宋" w:hAnsi="仿宋" w:eastAsia="仿宋"/>
          <w:color w:val="auto"/>
          <w:sz w:val="32"/>
        </w:rPr>
        <w:t>编制</w:t>
      </w:r>
      <w:r>
        <w:rPr>
          <w:rFonts w:hint="eastAsia" w:ascii="仿宋" w:hAnsi="仿宋" w:eastAsia="仿宋"/>
          <w:color w:val="auto"/>
          <w:sz w:val="32"/>
        </w:rPr>
        <w:t>、更新</w:t>
      </w:r>
      <w:r>
        <w:rPr>
          <w:rFonts w:ascii="仿宋" w:hAnsi="仿宋" w:eastAsia="仿宋"/>
          <w:color w:val="auto"/>
          <w:sz w:val="32"/>
        </w:rPr>
        <w:t>急需紧缺人才目录</w:t>
      </w:r>
      <w:r>
        <w:rPr>
          <w:rFonts w:hint="eastAsia" w:ascii="仿宋" w:hAnsi="仿宋" w:eastAsia="仿宋"/>
          <w:color w:val="auto"/>
          <w:sz w:val="32"/>
        </w:rPr>
        <w:t>。</w:t>
      </w:r>
    </w:p>
    <w:p>
      <w:pPr>
        <w:spacing w:after="50"/>
        <w:ind w:firstLine="643" w:firstLineChars="200"/>
        <w:rPr>
          <w:rFonts w:ascii="仿宋" w:hAnsi="仿宋" w:eastAsia="仿宋"/>
          <w:b/>
          <w:bCs/>
          <w:color w:val="auto"/>
          <w:sz w:val="32"/>
        </w:rPr>
      </w:pPr>
      <w:r>
        <w:rPr>
          <w:rFonts w:hint="eastAsia" w:ascii="仿宋" w:hAnsi="仿宋" w:eastAsia="仿宋"/>
          <w:b/>
          <w:bCs/>
          <w:color w:val="auto"/>
          <w:sz w:val="32"/>
        </w:rPr>
        <w:t>创新人才选拔培养。</w:t>
      </w:r>
      <w:r>
        <w:rPr>
          <w:rFonts w:hint="eastAsia" w:ascii="仿宋" w:hAnsi="仿宋" w:eastAsia="仿宋"/>
          <w:color w:val="auto"/>
          <w:sz w:val="32"/>
        </w:rPr>
        <w:t>加大本地人才选拔培养力度，筑牢人才塔基。加强高层次人才培养，继续落实“三亚名家”、“三亚英才”、“三亚菁英”等高层次人才培育计划，加强创新创业领军人才培养，支持重点园区实施高层次科技人才定向培养。实施党政人才能力提升工程，建立</w:t>
      </w:r>
      <w:r>
        <w:rPr>
          <w:rFonts w:ascii="仿宋" w:hAnsi="仿宋" w:eastAsia="仿宋"/>
          <w:color w:val="auto"/>
          <w:sz w:val="32"/>
        </w:rPr>
        <w:t>党政人才、企业经营管理人才交流制度，鼓励事业单位专业技术人员到企业挂职、兼职和离岗创新创业</w:t>
      </w:r>
      <w:r>
        <w:rPr>
          <w:rFonts w:hint="eastAsia" w:ascii="仿宋" w:hAnsi="仿宋" w:eastAsia="仿宋"/>
          <w:color w:val="auto"/>
          <w:sz w:val="32"/>
        </w:rPr>
        <w:t>。</w:t>
      </w:r>
      <w:r>
        <w:rPr>
          <w:rFonts w:ascii="仿宋" w:hAnsi="仿宋" w:eastAsia="仿宋"/>
          <w:color w:val="auto"/>
          <w:sz w:val="32"/>
        </w:rPr>
        <w:t>建立国际人才资源对接平台</w:t>
      </w:r>
      <w:r>
        <w:rPr>
          <w:rFonts w:hint="eastAsia" w:ascii="仿宋" w:hAnsi="仿宋" w:eastAsia="仿宋"/>
          <w:color w:val="auto"/>
          <w:sz w:val="32"/>
        </w:rPr>
        <w:t>，</w:t>
      </w:r>
      <w:r>
        <w:rPr>
          <w:rFonts w:ascii="仿宋" w:hAnsi="仿宋" w:eastAsia="仿宋"/>
          <w:color w:val="auto"/>
          <w:sz w:val="32"/>
        </w:rPr>
        <w:t>探索</w:t>
      </w:r>
      <w:r>
        <w:rPr>
          <w:rFonts w:hint="eastAsia" w:ascii="仿宋" w:hAnsi="仿宋" w:eastAsia="仿宋"/>
          <w:color w:val="auto"/>
          <w:sz w:val="32"/>
        </w:rPr>
        <w:t>人才合作培养交流</w:t>
      </w:r>
      <w:r>
        <w:rPr>
          <w:rFonts w:ascii="仿宋" w:hAnsi="仿宋" w:eastAsia="仿宋"/>
          <w:color w:val="auto"/>
          <w:sz w:val="32"/>
        </w:rPr>
        <w:t>的有效机制</w:t>
      </w:r>
      <w:r>
        <w:rPr>
          <w:rFonts w:hint="eastAsia" w:ascii="仿宋" w:hAnsi="仿宋" w:eastAsia="仿宋"/>
          <w:color w:val="auto"/>
          <w:sz w:val="32"/>
        </w:rPr>
        <w:t>，支持</w:t>
      </w:r>
      <w:r>
        <w:rPr>
          <w:rFonts w:ascii="仿宋" w:hAnsi="仿宋" w:eastAsia="仿宋"/>
          <w:color w:val="auto"/>
          <w:sz w:val="32"/>
        </w:rPr>
        <w:t>建立</w:t>
      </w:r>
      <w:r>
        <w:rPr>
          <w:rFonts w:hint="eastAsia" w:ascii="仿宋" w:hAnsi="仿宋" w:eastAsia="仿宋"/>
          <w:color w:val="auto"/>
          <w:sz w:val="32"/>
        </w:rPr>
        <w:t>一批</w:t>
      </w:r>
      <w:r>
        <w:rPr>
          <w:rFonts w:ascii="仿宋" w:hAnsi="仿宋" w:eastAsia="仿宋"/>
          <w:color w:val="auto"/>
          <w:sz w:val="32"/>
        </w:rPr>
        <w:t>青年留学回国人员实习基地。</w:t>
      </w:r>
      <w:r>
        <w:rPr>
          <w:rFonts w:hint="eastAsia" w:ascii="仿宋" w:hAnsi="仿宋" w:eastAsia="仿宋"/>
          <w:color w:val="auto"/>
          <w:sz w:val="32"/>
        </w:rPr>
        <w:t>加强高校人才培育，推动高校重点学科市校共建，开展企业与学校“双导师”试点，鼓励建设科技创业实习基地。实施“三亚工匠”培育计划，培育具有超高技艺的技能型人才，贯彻落实提高技术工人待遇和推行终身职业技能培训制度，做实职业培训、技能评价工作。落实“三亚乡土人才”培育，开展农村实用人才带头人培训。</w:t>
      </w:r>
    </w:p>
    <w:p>
      <w:pPr>
        <w:spacing w:after="156" w:afterLines="50"/>
        <w:ind w:firstLine="641"/>
        <w:rPr>
          <w:rFonts w:ascii="仿宋" w:hAnsi="仿宋" w:eastAsia="仿宋"/>
          <w:color w:val="auto"/>
          <w:sz w:val="32"/>
        </w:rPr>
      </w:pPr>
      <w:r>
        <w:rPr>
          <w:rFonts w:hint="eastAsia" w:ascii="仿宋" w:hAnsi="仿宋" w:eastAsia="仿宋"/>
          <w:b/>
          <w:bCs/>
          <w:color w:val="auto"/>
          <w:sz w:val="32"/>
        </w:rPr>
        <w:t>优化人才发展环境。</w:t>
      </w:r>
      <w:r>
        <w:rPr>
          <w:rFonts w:hint="eastAsia" w:ascii="仿宋" w:hAnsi="仿宋" w:eastAsia="仿宋"/>
          <w:color w:val="auto"/>
          <w:sz w:val="32"/>
        </w:rPr>
        <w:t>落实好海南自由贸易港人才服务“单一窗口”（三亚），</w:t>
      </w:r>
      <w:r>
        <w:rPr>
          <w:rFonts w:ascii="仿宋" w:hAnsi="仿宋" w:eastAsia="仿宋"/>
          <w:color w:val="auto"/>
          <w:sz w:val="32"/>
        </w:rPr>
        <w:t>推行人才公共服务“马上办、网上办、就近办、一次办”</w:t>
      </w:r>
      <w:r>
        <w:rPr>
          <w:rFonts w:hint="eastAsia" w:ascii="仿宋" w:hAnsi="仿宋" w:eastAsia="仿宋"/>
          <w:color w:val="auto"/>
          <w:sz w:val="32"/>
        </w:rPr>
        <w:t>，</w:t>
      </w:r>
      <w:r>
        <w:rPr>
          <w:rFonts w:hint="eastAsia" w:ascii="仿宋" w:hAnsi="仿宋" w:eastAsia="仿宋" w:cs="仿宋"/>
          <w:color w:val="auto"/>
          <w:kern w:val="0"/>
          <w:sz w:val="32"/>
          <w:szCs w:val="32"/>
          <w:shd w:val="clear" w:color="auto" w:fill="FFFFFF"/>
          <w:lang w:bidi="ar"/>
        </w:rPr>
        <w:t>提供人才引进、落户、交流、评价、咨询等便利化专业服务</w:t>
      </w:r>
      <w:r>
        <w:rPr>
          <w:rFonts w:hint="eastAsia" w:ascii="仿宋" w:hAnsi="仿宋" w:eastAsia="仿宋"/>
          <w:color w:val="auto"/>
          <w:sz w:val="32"/>
        </w:rPr>
        <w:t>，依托全省统一的人才公共服务信息化平台，全面提升“互联网+人才服务”水平。高标准制定并落实人才落户、住房保障、子女入学、配偶工作调配等人才公共服务保障及优惠政策。加强国际人才服务保障，建设国际人才综合服务中心，探索与港澳台人才在“社保+医疗+教育”方面的互认互通</w:t>
      </w:r>
      <w:r>
        <w:rPr>
          <w:rFonts w:ascii="仿宋" w:hAnsi="仿宋" w:eastAsia="仿宋"/>
          <w:color w:val="auto"/>
          <w:sz w:val="32"/>
        </w:rPr>
        <w:t>。</w:t>
      </w:r>
      <w:r>
        <w:rPr>
          <w:rFonts w:hint="eastAsia" w:ascii="仿宋" w:hAnsi="仿宋" w:eastAsia="仿宋"/>
          <w:color w:val="auto"/>
          <w:sz w:val="32"/>
        </w:rPr>
        <w:t>完善人才服务平台载体，推进国家级人力资源服务产业园和中国海南旅游人才市场建设。健全人才激励机制，加快建立以创新能力、质量、实效、贡献为导向的人才评价机制。</w:t>
      </w:r>
    </w:p>
    <w:p>
      <w:pPr>
        <w:spacing w:before="156" w:beforeLines="50" w:after="156" w:afterLines="50" w:line="300" w:lineRule="auto"/>
        <w:jc w:val="center"/>
        <w:rPr>
          <w:rFonts w:ascii="黑体" w:hAnsi="黑体" w:eastAsia="黑体" w:cs="仿宋"/>
          <w:color w:val="auto"/>
          <w:sz w:val="28"/>
          <w:szCs w:val="32"/>
        </w:rPr>
      </w:pPr>
      <w:bookmarkStart w:id="194" w:name="_Toc53667670"/>
      <w:bookmarkStart w:id="195" w:name="_Toc52283472"/>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11</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重大工程项目——建设包容和谐幸福城市</w:t>
      </w:r>
      <w:bookmarkEnd w:id="194"/>
      <w:bookmarkEnd w:id="195"/>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rPr>
                <w:rFonts w:ascii="仿宋" w:hAnsi="仿宋" w:eastAsia="仿宋"/>
                <w:color w:val="auto"/>
                <w:sz w:val="28"/>
                <w:szCs w:val="21"/>
              </w:rPr>
            </w:pPr>
            <w:r>
              <w:rPr>
                <w:rFonts w:hint="eastAsia" w:ascii="仿宋" w:hAnsi="仿宋" w:eastAsia="仿宋"/>
                <w:b/>
                <w:bCs/>
                <w:color w:val="auto"/>
                <w:sz w:val="28"/>
                <w:szCs w:val="21"/>
              </w:rPr>
              <w:t>就业创业促进工程。</w:t>
            </w:r>
            <w:r>
              <w:rPr>
                <w:rFonts w:hint="eastAsia" w:ascii="仿宋" w:hAnsi="仿宋" w:eastAsia="仿宋"/>
                <w:color w:val="auto"/>
                <w:sz w:val="28"/>
                <w:szCs w:val="21"/>
              </w:rPr>
              <w:t>搭建一批就业促进平台，谋划建设人力资源综合数据库、劳动力市场大数据平台和公共就业信息服务平台，完善用工信息平台建设。扩大职业技能培训，推动海南省技师学院新建海南省综合性共享职业技能培训基地，加快建设一批人才培训基地、农民工综合实训基地。谋划高质量产业扶贫项目，推进育才生态区扶贫基础设施工程等项目落地。</w:t>
            </w:r>
          </w:p>
          <w:p>
            <w:pPr>
              <w:rPr>
                <w:rFonts w:ascii="仿宋" w:hAnsi="仿宋" w:eastAsia="仿宋"/>
                <w:color w:val="auto"/>
                <w:sz w:val="28"/>
                <w:szCs w:val="21"/>
              </w:rPr>
            </w:pPr>
            <w:r>
              <w:rPr>
                <w:rFonts w:hint="eastAsia" w:ascii="仿宋" w:hAnsi="仿宋" w:eastAsia="仿宋"/>
                <w:b/>
                <w:bCs/>
                <w:color w:val="auto"/>
                <w:sz w:val="28"/>
                <w:szCs w:val="21"/>
              </w:rPr>
              <w:t>教育提质惠民工程。</w:t>
            </w:r>
            <w:r>
              <w:rPr>
                <w:rFonts w:hint="eastAsia" w:ascii="仿宋" w:hAnsi="仿宋" w:eastAsia="仿宋"/>
                <w:color w:val="auto"/>
                <w:sz w:val="28"/>
                <w:szCs w:val="21"/>
              </w:rPr>
              <w:t>加强各层次教育基础设施建设，统筹开展全市幼儿园、义务教育学校、中学新建和基础设施改造提升，加快推进三亚湾学校、临春学校、南繁科技城完全学校、三亚崖州湾科教城九年一贯制学校、人大附中三亚学校附属幼儿园、专门学校、吉阳区特殊教育学校等全市中小学校建设，推进海罗小学、南岛中学等学校改建扩建，推进特殊教育学校教学楼、住宿楼等基础设施建设。加快全市教育基础设施智慧化升级。</w:t>
            </w:r>
          </w:p>
          <w:p>
            <w:pPr>
              <w:rPr>
                <w:rFonts w:ascii="仿宋" w:hAnsi="仿宋" w:eastAsia="仿宋"/>
                <w:color w:val="auto"/>
                <w:sz w:val="28"/>
                <w:szCs w:val="21"/>
              </w:rPr>
            </w:pPr>
            <w:r>
              <w:rPr>
                <w:rFonts w:hint="eastAsia" w:ascii="仿宋" w:hAnsi="仿宋" w:eastAsia="仿宋"/>
                <w:b/>
                <w:bCs/>
                <w:color w:val="auto"/>
                <w:sz w:val="28"/>
                <w:szCs w:val="21"/>
              </w:rPr>
              <w:t>养老服务保障工程</w:t>
            </w:r>
            <w:r>
              <w:rPr>
                <w:rFonts w:hint="eastAsia" w:ascii="仿宋" w:hAnsi="仿宋" w:eastAsia="仿宋"/>
                <w:color w:val="auto"/>
                <w:sz w:val="28"/>
                <w:szCs w:val="21"/>
              </w:rPr>
              <w:t>。推动区级、社区级</w:t>
            </w:r>
            <w:bookmarkStart w:id="196" w:name="_Hlk57144615"/>
            <w:r>
              <w:rPr>
                <w:rFonts w:hint="eastAsia" w:ascii="仿宋" w:hAnsi="仿宋" w:eastAsia="仿宋"/>
                <w:color w:val="auto"/>
                <w:sz w:val="28"/>
                <w:szCs w:val="21"/>
              </w:rPr>
              <w:t>日间养老照料中心、敬老院</w:t>
            </w:r>
            <w:bookmarkEnd w:id="196"/>
            <w:r>
              <w:rPr>
                <w:rFonts w:hint="eastAsia" w:ascii="仿宋" w:hAnsi="仿宋" w:eastAsia="仿宋"/>
                <w:color w:val="auto"/>
                <w:sz w:val="28"/>
                <w:szCs w:val="21"/>
              </w:rPr>
              <w:t>等设施建设，开展康养护理型床位改造工程，谋划建设一批嵌入式社区小型养老服务设施，加快三亚市福利院扩建升级。</w:t>
            </w:r>
          </w:p>
          <w:p>
            <w:pPr>
              <w:rPr>
                <w:rFonts w:ascii="仿宋" w:hAnsi="仿宋" w:eastAsia="仿宋"/>
                <w:color w:val="auto"/>
                <w:sz w:val="28"/>
                <w:szCs w:val="21"/>
              </w:rPr>
            </w:pPr>
            <w:r>
              <w:rPr>
                <w:rFonts w:hint="eastAsia" w:ascii="仿宋" w:hAnsi="仿宋" w:eastAsia="仿宋"/>
                <w:b/>
                <w:bCs/>
                <w:color w:val="auto"/>
                <w:sz w:val="28"/>
                <w:szCs w:val="21"/>
              </w:rPr>
              <w:t>社会保障提升工程。</w:t>
            </w:r>
            <w:r>
              <w:rPr>
                <w:rFonts w:hint="eastAsia" w:ascii="仿宋" w:hAnsi="仿宋" w:eastAsia="仿宋"/>
                <w:color w:val="auto"/>
                <w:sz w:val="28"/>
                <w:szCs w:val="21"/>
              </w:rPr>
              <w:t>推动</w:t>
            </w:r>
            <w:bookmarkStart w:id="197" w:name="_Hlk57144705"/>
            <w:r>
              <w:rPr>
                <w:rFonts w:hint="eastAsia" w:ascii="仿宋" w:hAnsi="仿宋" w:eastAsia="仿宋"/>
                <w:color w:val="auto"/>
                <w:sz w:val="28"/>
                <w:szCs w:val="21"/>
              </w:rPr>
              <w:t>三亚市救助站</w:t>
            </w:r>
            <w:bookmarkEnd w:id="197"/>
            <w:r>
              <w:rPr>
                <w:rFonts w:hint="eastAsia" w:ascii="仿宋" w:hAnsi="仿宋" w:eastAsia="仿宋"/>
                <w:color w:val="auto"/>
                <w:sz w:val="28"/>
                <w:szCs w:val="21"/>
              </w:rPr>
              <w:t>扩建升级，推进残疾人综合服务机构建设，推动建设</w:t>
            </w:r>
            <w:bookmarkStart w:id="198" w:name="_Hlk57144712"/>
            <w:r>
              <w:rPr>
                <w:rFonts w:hint="eastAsia" w:ascii="仿宋" w:hAnsi="仿宋" w:eastAsia="仿宋"/>
                <w:color w:val="auto"/>
                <w:sz w:val="28"/>
                <w:szCs w:val="21"/>
              </w:rPr>
              <w:t>残疾人康复医疗设施</w:t>
            </w:r>
            <w:bookmarkEnd w:id="198"/>
            <w:r>
              <w:rPr>
                <w:rFonts w:hint="eastAsia" w:ascii="仿宋" w:hAnsi="仿宋" w:eastAsia="仿宋"/>
                <w:color w:val="auto"/>
                <w:sz w:val="28"/>
                <w:szCs w:val="21"/>
              </w:rPr>
              <w:t>，搭建残疾人基本信息与服务系统，开展绿色殡葬推广与设施建设工程。</w:t>
            </w:r>
          </w:p>
          <w:p>
            <w:pPr>
              <w:rPr>
                <w:rFonts w:ascii="仿宋" w:hAnsi="仿宋" w:eastAsia="仿宋"/>
                <w:color w:val="auto"/>
                <w:sz w:val="28"/>
                <w:szCs w:val="21"/>
              </w:rPr>
            </w:pPr>
            <w:r>
              <w:rPr>
                <w:rFonts w:hint="eastAsia" w:ascii="仿宋" w:hAnsi="仿宋" w:eastAsia="仿宋"/>
                <w:b/>
                <w:bCs/>
                <w:color w:val="auto"/>
                <w:sz w:val="28"/>
                <w:szCs w:val="21"/>
              </w:rPr>
              <w:t>住房安居保障工程。</w:t>
            </w:r>
            <w:r>
              <w:rPr>
                <w:rFonts w:hint="eastAsia" w:ascii="仿宋" w:hAnsi="仿宋" w:eastAsia="仿宋"/>
                <w:color w:val="auto"/>
                <w:sz w:val="28"/>
                <w:szCs w:val="21"/>
              </w:rPr>
              <w:t>扩大城镇住房保障受益覆盖面，有序落实安居型商品住房、人才房、公共租赁住房等全市保障房建设。</w:t>
            </w:r>
          </w:p>
          <w:p>
            <w:pPr>
              <w:rPr>
                <w:rFonts w:ascii="仿宋" w:hAnsi="仿宋" w:eastAsia="仿宋"/>
                <w:color w:val="auto"/>
                <w:sz w:val="28"/>
                <w:szCs w:val="21"/>
              </w:rPr>
            </w:pPr>
            <w:r>
              <w:rPr>
                <w:rFonts w:hint="eastAsia" w:ascii="仿宋" w:hAnsi="仿宋" w:eastAsia="仿宋"/>
                <w:b/>
                <w:bCs/>
                <w:color w:val="auto"/>
                <w:sz w:val="28"/>
                <w:szCs w:val="21"/>
              </w:rPr>
              <w:t>医疗设施升级工程。</w:t>
            </w:r>
            <w:r>
              <w:rPr>
                <w:rFonts w:hint="eastAsia" w:ascii="仿宋" w:hAnsi="仿宋" w:eastAsia="仿宋"/>
                <w:color w:val="auto"/>
                <w:sz w:val="28"/>
                <w:szCs w:val="21"/>
              </w:rPr>
              <w:t>引进一批国内外高水平、现代化医院，推动中医院改扩建二期、三期，三亚市人民医院第二院区、崖州湾科技城综合医院等综合医院建设，支持三亚市中心医院等公立医院整体能力提升。加快推进“大三亚”120急救体系建设。完善专科医院建设布局，推进市妇幼保健院二期、榆红医院建设，加快高峰医院等二级医院建设，规划建设区级卫生服务中心及社区卫生服务站，推动基层医疗卫生机构标准化建设升级。支持智慧医疗、远程医疗项目发展，推进三亚市人民医院“5G智慧医疗平台”、“云间3</w:t>
            </w:r>
            <w:r>
              <w:rPr>
                <w:rFonts w:ascii="仿宋" w:hAnsi="仿宋" w:eastAsia="仿宋"/>
                <w:color w:val="auto"/>
                <w:sz w:val="28"/>
                <w:szCs w:val="21"/>
              </w:rPr>
              <w:t>01</w:t>
            </w:r>
            <w:r>
              <w:rPr>
                <w:rFonts w:hint="eastAsia" w:ascii="仿宋" w:hAnsi="仿宋" w:eastAsia="仿宋"/>
                <w:color w:val="auto"/>
                <w:sz w:val="28"/>
                <w:szCs w:val="21"/>
              </w:rPr>
              <w:t>”海南医院医联体互联网医院等项目。</w:t>
            </w:r>
          </w:p>
          <w:p>
            <w:pPr>
              <w:rPr>
                <w:rFonts w:ascii="仿宋" w:hAnsi="仿宋" w:eastAsia="仿宋"/>
                <w:color w:val="auto"/>
                <w:sz w:val="28"/>
                <w:szCs w:val="21"/>
              </w:rPr>
            </w:pPr>
            <w:r>
              <w:rPr>
                <w:rFonts w:hint="eastAsia" w:ascii="仿宋" w:hAnsi="仿宋" w:eastAsia="仿宋"/>
                <w:b/>
                <w:bCs/>
                <w:color w:val="auto"/>
                <w:sz w:val="28"/>
                <w:szCs w:val="21"/>
              </w:rPr>
              <w:t>公共体育设施建设工程。</w:t>
            </w:r>
            <w:r>
              <w:rPr>
                <w:rFonts w:hint="eastAsia" w:ascii="仿宋" w:hAnsi="仿宋" w:eastAsia="仿宋"/>
                <w:color w:val="auto"/>
                <w:sz w:val="28"/>
                <w:szCs w:val="21"/>
              </w:rPr>
              <w:t>完善体育服务设施建设，建设三亚市体育中心，推进崖州区体育馆、月川综合体育活动中心、吉阳综合体育活动中心等区级体育设施建设，开展全市公益性户外健身器材铺设工程。</w:t>
            </w:r>
          </w:p>
          <w:p>
            <w:pPr>
              <w:rPr>
                <w:rFonts w:ascii="Calibri" w:hAnsi="Calibri" w:eastAsia="仿宋"/>
                <w:color w:val="auto"/>
                <w:sz w:val="28"/>
                <w:szCs w:val="21"/>
              </w:rPr>
            </w:pPr>
            <w:r>
              <w:rPr>
                <w:rFonts w:hint="eastAsia" w:ascii="仿宋" w:hAnsi="仿宋" w:eastAsia="仿宋"/>
                <w:b/>
                <w:bCs/>
                <w:color w:val="auto"/>
                <w:sz w:val="28"/>
                <w:szCs w:val="21"/>
              </w:rPr>
              <w:t>公共卫生应急体系工程。</w:t>
            </w:r>
            <w:r>
              <w:rPr>
                <w:rFonts w:hint="eastAsia" w:ascii="Calibri" w:hAnsi="Calibri" w:eastAsia="仿宋"/>
                <w:color w:val="auto"/>
                <w:sz w:val="28"/>
                <w:szCs w:val="21"/>
              </w:rPr>
              <w:t>健全公共卫生应急管理体系，建设三亚市公共卫生临床中心，推进南部战区海军第二医院公共卫生防控救治能力提升工程、三亚市人民医院公共卫生防控能力提升工程。</w:t>
            </w:r>
          </w:p>
          <w:p>
            <w:pPr>
              <w:rPr>
                <w:rFonts w:ascii="仿宋" w:hAnsi="仿宋" w:eastAsia="仿宋"/>
                <w:color w:val="auto"/>
                <w:sz w:val="28"/>
                <w:szCs w:val="21"/>
              </w:rPr>
            </w:pPr>
            <w:r>
              <w:rPr>
                <w:rFonts w:hint="eastAsia" w:ascii="仿宋" w:hAnsi="仿宋" w:eastAsia="仿宋"/>
                <w:b/>
                <w:bCs/>
                <w:color w:val="auto"/>
                <w:sz w:val="28"/>
                <w:szCs w:val="21"/>
              </w:rPr>
              <w:t>人才服务保障优化工程。</w:t>
            </w:r>
            <w:r>
              <w:rPr>
                <w:rFonts w:hint="eastAsia" w:ascii="仿宋" w:hAnsi="仿宋" w:eastAsia="仿宋"/>
                <w:color w:val="auto"/>
                <w:sz w:val="28"/>
                <w:szCs w:val="21"/>
              </w:rPr>
              <w:t>加强人才服务平台和载体平台建设，规划建设国家级人力资源服务产业园，建设中国海南旅游人才市场，建设一批政企合作实训、实习基地。</w:t>
            </w:r>
          </w:p>
        </w:tc>
      </w:tr>
    </w:tbl>
    <w:p>
      <w:pPr>
        <w:pageBreakBefore/>
        <w:spacing w:after="312" w:afterLines="100"/>
        <w:jc w:val="center"/>
        <w:outlineLvl w:val="0"/>
        <w:rPr>
          <w:rFonts w:ascii="黑体" w:hAnsi="黑体" w:eastAsia="黑体"/>
          <w:color w:val="auto"/>
          <w:sz w:val="36"/>
          <w:szCs w:val="40"/>
        </w:rPr>
      </w:pPr>
      <w:bookmarkStart w:id="199" w:name="_Toc66883941"/>
      <w:r>
        <w:rPr>
          <w:rFonts w:hint="eastAsia" w:ascii="黑体" w:hAnsi="黑体" w:eastAsia="黑体"/>
          <w:color w:val="auto"/>
          <w:sz w:val="36"/>
          <w:szCs w:val="40"/>
        </w:rPr>
        <w:t>第十三章 文化繁荣，深化社会文明建设</w:t>
      </w:r>
      <w:bookmarkEnd w:id="199"/>
    </w:p>
    <w:p>
      <w:pPr>
        <w:spacing w:after="156" w:afterLines="50"/>
        <w:ind w:firstLine="641"/>
        <w:rPr>
          <w:rFonts w:ascii="仿宋" w:hAnsi="仿宋" w:eastAsia="仿宋"/>
          <w:color w:val="auto"/>
          <w:sz w:val="32"/>
        </w:rPr>
      </w:pPr>
      <w:r>
        <w:rPr>
          <w:rFonts w:hint="eastAsia" w:ascii="仿宋" w:hAnsi="仿宋" w:eastAsia="仿宋"/>
          <w:color w:val="auto"/>
          <w:sz w:val="32"/>
        </w:rPr>
        <w:t>坚定文化自信，推动文化繁荣</w:t>
      </w:r>
      <w:bookmarkStart w:id="200" w:name="_Hlk52132026"/>
      <w:r>
        <w:rPr>
          <w:rFonts w:hint="eastAsia" w:ascii="仿宋" w:hAnsi="仿宋" w:eastAsia="仿宋"/>
          <w:color w:val="auto"/>
          <w:sz w:val="32"/>
        </w:rPr>
        <w:t>，坚持以社会主义核心价值观引领文化建设，提升城市文化软实力，推动文明城市创建深入发展，以创建全国文明城市为总抓手，实施推进三亚城市治理三年行动计划，着力提升市民文明素质、社会文明程度、城市文化品位、群众生活品质，</w:t>
      </w:r>
      <w:bookmarkEnd w:id="200"/>
      <w:r>
        <w:rPr>
          <w:rFonts w:hint="eastAsia" w:ascii="仿宋" w:hAnsi="仿宋" w:eastAsia="仿宋"/>
          <w:color w:val="auto"/>
          <w:sz w:val="32"/>
        </w:rPr>
        <w:t>彰显三亚文化独特魅力，建设国家公共文化服务体系示范区，为建设美好新海南提供精神文明支撑。到“十四五”末，实现注册志愿者人数占比保持1</w:t>
      </w:r>
      <w:r>
        <w:rPr>
          <w:rFonts w:ascii="仿宋" w:hAnsi="仿宋" w:eastAsia="仿宋"/>
          <w:color w:val="auto"/>
          <w:sz w:val="32"/>
        </w:rPr>
        <w:t>8</w:t>
      </w:r>
      <w:r>
        <w:rPr>
          <w:rFonts w:hint="eastAsia" w:ascii="仿宋" w:hAnsi="仿宋" w:eastAsia="仿宋"/>
          <w:color w:val="auto"/>
          <w:sz w:val="32"/>
        </w:rPr>
        <w:t>%以上，国民综合阅读率达85%，文化及相关产业增加值占</w:t>
      </w:r>
      <w:r>
        <w:rPr>
          <w:rFonts w:ascii="仿宋" w:hAnsi="仿宋" w:eastAsia="仿宋"/>
          <w:color w:val="auto"/>
          <w:sz w:val="32"/>
        </w:rPr>
        <w:t>GDP</w:t>
      </w:r>
      <w:r>
        <w:rPr>
          <w:rFonts w:hint="eastAsia" w:ascii="仿宋" w:hAnsi="仿宋" w:eastAsia="仿宋"/>
          <w:color w:val="auto"/>
          <w:sz w:val="32"/>
        </w:rPr>
        <w:t>比重达</w:t>
      </w:r>
      <w:r>
        <w:rPr>
          <w:rFonts w:ascii="仿宋" w:hAnsi="仿宋" w:eastAsia="仿宋"/>
          <w:color w:val="auto"/>
          <w:sz w:val="32"/>
        </w:rPr>
        <w:t>5</w:t>
      </w:r>
      <w:r>
        <w:rPr>
          <w:rFonts w:hint="eastAsia" w:ascii="仿宋" w:hAnsi="仿宋" w:eastAsia="仿宋"/>
          <w:color w:val="auto"/>
          <w:sz w:val="32"/>
        </w:rPr>
        <w:t>%以上。</w:t>
      </w:r>
    </w:p>
    <w:p>
      <w:pPr>
        <w:spacing w:after="156" w:afterLines="50"/>
        <w:ind w:firstLine="641"/>
        <w:outlineLvl w:val="1"/>
        <w:rPr>
          <w:rFonts w:ascii="楷体" w:hAnsi="楷体" w:eastAsia="楷体"/>
          <w:b/>
          <w:bCs/>
          <w:color w:val="auto"/>
          <w:sz w:val="32"/>
        </w:rPr>
      </w:pPr>
      <w:bookmarkStart w:id="201" w:name="_Toc66883942"/>
      <w:r>
        <w:rPr>
          <w:rFonts w:hint="eastAsia" w:ascii="楷体" w:hAnsi="楷体" w:eastAsia="楷体"/>
          <w:b/>
          <w:bCs/>
          <w:color w:val="auto"/>
          <w:sz w:val="32"/>
        </w:rPr>
        <w:t>第一节 以社会主义核心价值观引领文化建设</w:t>
      </w:r>
      <w:bookmarkEnd w:id="201"/>
    </w:p>
    <w:p>
      <w:pPr>
        <w:spacing w:after="156" w:afterLines="50"/>
        <w:ind w:firstLine="641"/>
        <w:rPr>
          <w:rFonts w:ascii="仿宋" w:hAnsi="仿宋" w:eastAsia="仿宋"/>
          <w:color w:val="auto"/>
          <w:sz w:val="32"/>
        </w:rPr>
      </w:pPr>
      <w:r>
        <w:rPr>
          <w:rFonts w:hint="eastAsia" w:ascii="仿宋" w:hAnsi="仿宋" w:eastAsia="仿宋"/>
          <w:color w:val="auto"/>
          <w:sz w:val="32"/>
        </w:rPr>
        <w:t>坚持党管宣传、党管传媒原则，依法管网治网，强化意识形态领域主导权和话语权。推进马克思主义理论研究和建设工作，深入开展习近平新时代中国特色社会主义思想学习教育。组织开展文明实践活动，将文明实践中心作为宣传普及习近平新时代中国特色社会主义思想、培育践行社会主义核心价值观的重要阵地。创新利用自媒体、融媒体等手段，完善智能化设施支撑，拓展社会文明宣传阵地。推动理想信念教育常态化、制度化，加强党史、新中国史、改革开放史、社会主义发展史教育。提倡艰苦奋斗、勤俭节约，坚决反对铺张浪费。</w:t>
      </w:r>
    </w:p>
    <w:p>
      <w:pPr>
        <w:spacing w:after="156" w:afterLines="50"/>
        <w:ind w:firstLine="641"/>
        <w:outlineLvl w:val="1"/>
        <w:rPr>
          <w:rFonts w:ascii="楷体" w:hAnsi="楷体" w:eastAsia="楷体"/>
          <w:b/>
          <w:bCs/>
          <w:color w:val="auto"/>
          <w:sz w:val="32"/>
        </w:rPr>
      </w:pPr>
      <w:bookmarkStart w:id="202" w:name="_Toc66883943"/>
      <w:r>
        <w:rPr>
          <w:rFonts w:hint="eastAsia" w:ascii="楷体" w:hAnsi="楷体" w:eastAsia="楷体"/>
          <w:b/>
          <w:bCs/>
          <w:color w:val="auto"/>
          <w:sz w:val="32"/>
        </w:rPr>
        <w:t>第二节 提升市民文明素质</w:t>
      </w:r>
      <w:bookmarkEnd w:id="202"/>
    </w:p>
    <w:p>
      <w:pPr>
        <w:spacing w:after="156" w:afterLines="50"/>
        <w:ind w:firstLine="641"/>
        <w:rPr>
          <w:rFonts w:ascii="仿宋" w:hAnsi="仿宋" w:eastAsia="仿宋"/>
          <w:color w:val="auto"/>
          <w:sz w:val="32"/>
        </w:rPr>
      </w:pPr>
      <w:r>
        <w:rPr>
          <w:rFonts w:hint="eastAsia" w:ascii="仿宋" w:hAnsi="仿宋" w:eastAsia="仿宋"/>
          <w:b/>
          <w:bCs/>
          <w:color w:val="auto"/>
          <w:sz w:val="32"/>
        </w:rPr>
        <w:t>提高全民道德文化素养。</w:t>
      </w:r>
      <w:r>
        <w:rPr>
          <w:rFonts w:hint="eastAsia" w:ascii="仿宋" w:hAnsi="仿宋" w:eastAsia="仿宋"/>
          <w:color w:val="auto"/>
          <w:sz w:val="32"/>
        </w:rPr>
        <w:t>加强未成年人思想道德建设，培育新时代好少年先进典型，开展以弘扬三亚文化为主题的中小学校经典诵读活动、乡村少年宫活动等。推广“市民学校”活动，开展文明礼仪、道德准则、行为规范、科普知识等培训，深化文明餐桌活动，普及生活垃圾分类，倡导绿色生活，反对铺张浪费。开展全民阅读活动，实施“信用+网上借阅”。倡导全民学习英文，编制并推广全民英文学习工具书。广泛开展文明交通活动，深入落实“礼让斑马线”行动，加大交通秩序整治力度，倡议市民群众遵守交通法律法规。推进文明家庭创建活动，推动形成爱国家、爱海南、爱家乡、爱社区、爱家庭的文明新风尚。</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加强全民爱国卫生教育。</w:t>
      </w:r>
      <w:r>
        <w:rPr>
          <w:rFonts w:hint="eastAsia" w:ascii="仿宋" w:hAnsi="仿宋" w:eastAsia="仿宋"/>
          <w:color w:val="auto"/>
          <w:sz w:val="32"/>
        </w:rPr>
        <w:t>深入开展爱国卫生运动，以“政府主导、跨部门协作、全社会动员”为方针，助力健康三亚行动实施，开展健康宣传教育，着力提升“全健康”治理能力，提升全民健康素养。加强城乡环境卫生综合整治，落实病媒生物防制基础教育，建设无烟党政机关（单位）、健康城市和健康村，巩固国家卫生城市创建成果。</w:t>
      </w:r>
    </w:p>
    <w:p>
      <w:pPr>
        <w:spacing w:after="156" w:afterLines="50"/>
        <w:ind w:firstLine="641"/>
        <w:rPr>
          <w:rFonts w:ascii="仿宋" w:hAnsi="仿宋" w:eastAsia="仿宋"/>
          <w:color w:val="auto"/>
          <w:sz w:val="32"/>
        </w:rPr>
      </w:pPr>
      <w:r>
        <w:rPr>
          <w:rFonts w:hint="eastAsia" w:ascii="仿宋" w:hAnsi="仿宋" w:eastAsia="仿宋"/>
          <w:b/>
          <w:bCs/>
          <w:color w:val="auto"/>
          <w:sz w:val="32"/>
        </w:rPr>
        <w:t>提升全民社会责任意识。</w:t>
      </w:r>
      <w:r>
        <w:rPr>
          <w:rFonts w:hint="eastAsia" w:ascii="仿宋" w:hAnsi="仿宋" w:eastAsia="仿宋"/>
          <w:color w:val="auto"/>
          <w:sz w:val="32"/>
        </w:rPr>
        <w:t>构建深入开展社会文明大行动的长效机制，创建全国文明城市。深化拓展文明城市、文明单位、文明村镇、文明家庭、文明校园等“五大文明创建活动”，强化责任意识，弘扬时代新风。在全市机关、企事业、学校、社区、景区等单位开展文明单位创建活动，提高干部职工素质，树立单位良好形象，提升单位竞争力，并延伸到“两新”组织。以农村群众性精神文明建设活动、扶贫攻坚、农村振兴工作为载体，深化文明生态村创建活动，开展乡风文明行动。推进学雷锋志愿服务制度化发展，倡导社会公益组织及企业开展扶贫帮困、支教助学、文化艺术、法律援助、爱心义诊、保护环境等志愿活动，推进“志愿三亚”建设，凝聚全民力量打造文明城市。开展民族团结进步创建活动，铸牢中华民族共同体意识，巩固平等、团结、互助的社会主义民族关系。围绕公民政治责任、社会责任、公共责任，强化公民责任意识宣传教育。</w:t>
      </w:r>
    </w:p>
    <w:p>
      <w:pPr>
        <w:spacing w:after="156" w:afterLines="50"/>
        <w:ind w:firstLine="641"/>
        <w:rPr>
          <w:rFonts w:ascii="仿宋" w:hAnsi="仿宋" w:eastAsia="仿宋"/>
          <w:color w:val="auto"/>
          <w:sz w:val="32"/>
        </w:rPr>
      </w:pPr>
      <w:r>
        <w:rPr>
          <w:rFonts w:hint="eastAsia" w:ascii="仿宋" w:hAnsi="仿宋" w:eastAsia="仿宋"/>
          <w:b/>
          <w:bCs/>
          <w:color w:val="auto"/>
          <w:sz w:val="32"/>
        </w:rPr>
        <w:t>提升全民旅游服务意识。</w:t>
      </w:r>
      <w:r>
        <w:rPr>
          <w:rFonts w:hint="eastAsia" w:ascii="仿宋" w:hAnsi="仿宋" w:eastAsia="仿宋"/>
          <w:color w:val="auto"/>
          <w:sz w:val="32"/>
        </w:rPr>
        <w:t>开展旅游服务意识培训、宣传活动，积极开展文明旅游进社区、进学校、进企业活动，着重在重要时间节点、重点场所宣传文明旅游，加大对“最美旅游人”表彰力度。完善景点景区基础设施建设，强化旅游景区范围内商业网点从业人员文明礼仪、职业道德教育和管理。组织开展文明旅游志愿服务活动，传递文明旅游新理念新风尚。</w:t>
      </w:r>
    </w:p>
    <w:p>
      <w:pPr>
        <w:spacing w:after="156" w:afterLines="50"/>
        <w:ind w:firstLine="641"/>
        <w:outlineLvl w:val="1"/>
        <w:rPr>
          <w:rFonts w:ascii="楷体" w:hAnsi="楷体" w:eastAsia="楷体"/>
          <w:b/>
          <w:bCs/>
          <w:color w:val="auto"/>
          <w:sz w:val="32"/>
        </w:rPr>
      </w:pPr>
      <w:bookmarkStart w:id="203" w:name="_Toc66883944"/>
      <w:r>
        <w:rPr>
          <w:rFonts w:hint="eastAsia" w:ascii="楷体" w:hAnsi="楷体" w:eastAsia="楷体"/>
          <w:b/>
          <w:bCs/>
          <w:color w:val="auto"/>
          <w:sz w:val="32"/>
        </w:rPr>
        <w:t>第三节 推动文化事业发展</w:t>
      </w:r>
      <w:bookmarkEnd w:id="203"/>
    </w:p>
    <w:p>
      <w:pPr>
        <w:spacing w:after="156" w:afterLines="50"/>
        <w:ind w:firstLine="641"/>
        <w:rPr>
          <w:rFonts w:ascii="仿宋" w:hAnsi="仿宋" w:eastAsia="仿宋"/>
          <w:color w:val="auto"/>
          <w:sz w:val="32"/>
        </w:rPr>
      </w:pPr>
      <w:r>
        <w:rPr>
          <w:rFonts w:hint="eastAsia" w:ascii="仿宋" w:hAnsi="仿宋" w:eastAsia="仿宋"/>
          <w:b/>
          <w:bCs/>
          <w:color w:val="auto"/>
          <w:sz w:val="32"/>
        </w:rPr>
        <w:t>构建现代公共文化服务体系。</w:t>
      </w:r>
      <w:r>
        <w:rPr>
          <w:rFonts w:hint="eastAsia" w:ascii="仿宋" w:hAnsi="仿宋" w:eastAsia="仿宋"/>
          <w:color w:val="auto"/>
          <w:sz w:val="32"/>
        </w:rPr>
        <w:t>优化公共文化设施布局，推进三亚市文化中心落地，谋划建设音乐厅、公共美术馆、规划展览馆、综合档案馆等场馆，支持小型博物馆、民营博物馆建设，打造海南省南部文化核心区。推进区级图书馆、文化馆、社区综合性文化服务中心等基层公共文化设施建设，采取盘活存量、调整置换、集中利用等方式，完善市、区、村及社区三级公共文化设施网络。推动职工之家阵地建设，建设市级工人文化宫，提升工会服务群众能力。加快建设数字文化馆、图书馆等公共文化资源数字平台。</w:t>
      </w:r>
    </w:p>
    <w:p>
      <w:pPr>
        <w:spacing w:after="156" w:afterLines="50"/>
        <w:ind w:firstLine="641"/>
        <w:rPr>
          <w:rFonts w:ascii="仿宋" w:hAnsi="仿宋" w:eastAsia="仿宋"/>
          <w:color w:val="auto"/>
          <w:sz w:val="32"/>
        </w:rPr>
      </w:pPr>
      <w:r>
        <w:rPr>
          <w:rFonts w:hint="eastAsia" w:ascii="仿宋" w:hAnsi="仿宋" w:eastAsia="仿宋"/>
          <w:b/>
          <w:bCs/>
          <w:color w:val="auto"/>
          <w:sz w:val="32"/>
        </w:rPr>
        <w:t>扩大优质公共文化产品供给。</w:t>
      </w:r>
      <w:r>
        <w:rPr>
          <w:rFonts w:hint="eastAsia" w:ascii="仿宋" w:hAnsi="仿宋" w:eastAsia="仿宋"/>
          <w:color w:val="auto"/>
          <w:sz w:val="32"/>
        </w:rPr>
        <w:t>坚持“双百”方针，营造和谐文化氛围，加快编制并定期更新《三亚公共文化服务目录》，开展文化惠民工程，丰富多元文化服务供给。建设15分钟全民阅读圈，打造“书香三亚”。落实文化讲坛、农村书屋建设，推动多种形式的文化下乡、公益文化活动，引导文化资源向基层倾斜，支持社会力量通过捐赠、举办和赞助等方式参与公益性文化事业。用好三亚市文化中心、市群众艺术馆等文化服务平台，引入国际高知名度的歌剧、音乐、话剧等高质量文化产品。健全政府购买公共文化服务机制，开展公共文化设施社会化运营。</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加强文化数字媒介建设。</w:t>
      </w:r>
      <w:r>
        <w:rPr>
          <w:rFonts w:hint="eastAsia" w:ascii="仿宋" w:hAnsi="仿宋" w:eastAsia="仿宋"/>
          <w:color w:val="auto"/>
          <w:sz w:val="32"/>
        </w:rPr>
        <w:t>加强广播电视网络基础设施建设及维护，扩大有线电视网络、广播信号覆盖，完成广播电视渔船通、户户通工程，建设覆盖城乡的无线地面高清数字电视系统。丰富电视广播文化服务内容，加强重点栏目、重点节目、重点题材创新，打造独具三亚特色的名栏目、名节目、名作品。打造智慧广电媒体网络，实施广播新闻数字化改造工程，推进“智慧广电+公共服务”。结合三亚市智慧城市建设，搭建公共文化服务智慧共享云平台。启动建设覆盖全市的设施服务效能大数据采集分析系统，实现品质公共文化服务资源供需的点对点配置。</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强化文化遗产传承保护。</w:t>
      </w:r>
      <w:r>
        <w:rPr>
          <w:rFonts w:hint="eastAsia" w:ascii="仿宋" w:hAnsi="仿宋" w:eastAsia="仿宋"/>
          <w:color w:val="auto"/>
          <w:sz w:val="32"/>
        </w:rPr>
        <w:t>加强古遗址、古墓葬、古建筑、石刻及近现代重要史迹、代表性建筑等文物的抢修和保护工作，推进落笔洞危岩加固、崖州古城修缮、崖城学宫修复和藤桥墓群保护等文物保护工作，建立文物资源信息库。推动文化遗产保护管理机制与世界接轨，与国家测绘地理信息局、海南省测绘地理信息局共建“数字三亚地理空间框架”。开展非物质文化遗产普查建档，推进《黎族原始编藤技艺》《三亚黎歌》《苗族蜡染技艺》《红沙月饼技艺》等“非遗”申报。建立传承人保障制度，扶持传承人开展传习活动，引导中小学校开设非物质文化遗产相关的实践课程。推动“非遗”项目与旅游业、健康服务等产业融合发展。</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加强本土文化弘扬。</w:t>
      </w:r>
      <w:r>
        <w:rPr>
          <w:rFonts w:hint="eastAsia" w:ascii="仿宋" w:hAnsi="仿宋" w:eastAsia="仿宋"/>
          <w:color w:val="auto"/>
          <w:sz w:val="32"/>
        </w:rPr>
        <w:t>利用“汉回黎苗民族融合”的民族民俗文化、“海上丝路商贸名港”的海洋丝路文化、“热带田园山环水绕”的山水田园文化及盛景文化、红色文化等特色文化资源，开发歌舞、话剧、杂技、特色工艺品等创意文化产品，彰显独特文化魅力。推进少数民族特色村寨建设，鼓励少数民族村庄特色化发展。</w:t>
      </w:r>
    </w:p>
    <w:p>
      <w:pPr>
        <w:spacing w:after="156" w:afterLines="50"/>
        <w:ind w:firstLine="641"/>
        <w:outlineLvl w:val="1"/>
        <w:rPr>
          <w:rFonts w:ascii="楷体" w:hAnsi="楷体" w:eastAsia="楷体"/>
          <w:b/>
          <w:bCs/>
          <w:color w:val="auto"/>
          <w:sz w:val="32"/>
        </w:rPr>
      </w:pPr>
      <w:bookmarkStart w:id="204" w:name="_Toc66883945"/>
      <w:r>
        <w:rPr>
          <w:rFonts w:hint="eastAsia" w:ascii="楷体" w:hAnsi="楷体" w:eastAsia="楷体"/>
          <w:b/>
          <w:bCs/>
          <w:color w:val="auto"/>
          <w:sz w:val="32"/>
        </w:rPr>
        <w:t>第四节</w:t>
      </w:r>
      <w:r>
        <w:rPr>
          <w:rFonts w:ascii="楷体" w:hAnsi="楷体" w:eastAsia="楷体"/>
          <w:b/>
          <w:bCs/>
          <w:color w:val="auto"/>
          <w:sz w:val="32"/>
        </w:rPr>
        <w:t xml:space="preserve"> </w:t>
      </w:r>
      <w:r>
        <w:rPr>
          <w:rFonts w:hint="eastAsia" w:ascii="楷体" w:hAnsi="楷体" w:eastAsia="楷体"/>
          <w:b/>
          <w:bCs/>
          <w:color w:val="auto"/>
          <w:sz w:val="32"/>
        </w:rPr>
        <w:t>释放文化产业活力</w:t>
      </w:r>
      <w:bookmarkEnd w:id="204"/>
    </w:p>
    <w:p>
      <w:pPr>
        <w:spacing w:after="156" w:afterLines="50"/>
        <w:ind w:firstLine="641"/>
        <w:rPr>
          <w:rFonts w:ascii="仿宋" w:hAnsi="仿宋" w:eastAsia="仿宋"/>
          <w:color w:val="auto"/>
          <w:sz w:val="32"/>
        </w:rPr>
      </w:pPr>
      <w:r>
        <w:rPr>
          <w:rFonts w:hint="eastAsia" w:ascii="仿宋" w:hAnsi="仿宋" w:eastAsia="仿宋"/>
          <w:b/>
          <w:bCs/>
          <w:color w:val="auto"/>
          <w:sz w:val="32"/>
        </w:rPr>
        <w:t>培育新兴文化服务消费产品。</w:t>
      </w:r>
      <w:r>
        <w:rPr>
          <w:rFonts w:hint="eastAsia" w:ascii="仿宋" w:hAnsi="仿宋" w:eastAsia="仿宋"/>
          <w:color w:val="auto"/>
          <w:sz w:val="32"/>
        </w:rPr>
        <w:t>扩大国际音乐节、国际电影节、三亚国际文化产业博览交易会等品牌活动影响力，加强多元主题文化活动开发。发掘传统文化产业资源，发展黎锦、椰雕、黎陶、苗绣等特色文化产业。鼓励全球多元文化引入，争取外资演出经纪机构和文艺表演团体准入放宽，引进原汁原味的国外知名话剧、歌剧等演艺活动，引进国外顶级演唱会以及魔术秀、灯光秀等顶级秀场，以文化开放助力文化消费创新。</w:t>
      </w:r>
    </w:p>
    <w:p>
      <w:pPr>
        <w:spacing w:after="156" w:afterLines="50"/>
        <w:ind w:firstLine="641"/>
        <w:rPr>
          <w:color w:val="auto"/>
        </w:rPr>
      </w:pPr>
      <w:r>
        <w:rPr>
          <w:rFonts w:hint="eastAsia" w:ascii="仿宋" w:hAnsi="仿宋" w:eastAsia="仿宋"/>
          <w:b/>
          <w:bCs/>
          <w:color w:val="auto"/>
          <w:sz w:val="32"/>
        </w:rPr>
        <w:t>创新培育数字文化产业</w:t>
      </w:r>
      <w:r>
        <w:rPr>
          <w:rFonts w:hint="eastAsia" w:ascii="仿宋" w:hAnsi="仿宋" w:eastAsia="仿宋"/>
          <w:color w:val="auto"/>
          <w:sz w:val="32"/>
        </w:rPr>
        <w:t>。深挖三亚古城人文及自然生态资源，结合海南自由贸易港政策，依托中央商务区和崖州湾科技城建设，招引影视、动漫、游戏、演艺、图书、音乐等领域知名企业与科技企业，打造涵盖项目孵化、影视拍摄、后期制作、器材进出口租赁的完整产业链条。建设</w:t>
      </w:r>
      <w:r>
        <w:rPr>
          <w:rFonts w:hint="eastAsia" w:ascii="仿宋" w:hAnsi="仿宋" w:eastAsia="仿宋"/>
          <w:color w:val="auto"/>
          <w:sz w:val="32"/>
          <w:szCs w:val="32"/>
        </w:rPr>
        <w:t>国际化影视文化产业园区，</w:t>
      </w:r>
      <w:r>
        <w:rPr>
          <w:rFonts w:hint="eastAsia" w:ascii="仿宋" w:hAnsi="仿宋" w:eastAsia="仿宋"/>
          <w:color w:val="auto"/>
          <w:sz w:val="32"/>
        </w:rPr>
        <w:t>探索利用北部山区建设文化影视基地，推动以影视为核心的文化产业集群发展。利用海南岛国际电影节影视聚焦优势，探索引入影视文化领域知名企业、剧组和工作室，吸纳名编剧、名导演、名演员等影视文化行业顶尖人才，建设国家级影视文化产业基地。支持旅游类综艺项目落地。大力发展新兴传媒服务，拓展基于互联网的文化数字内容应用，围绕数字娱乐内容建立产品创意、技术研发、生产制作、内容传播等数字娱乐全链条。</w:t>
      </w:r>
    </w:p>
    <w:p>
      <w:pPr>
        <w:spacing w:after="156" w:afterLines="50"/>
        <w:ind w:firstLine="641"/>
        <w:outlineLvl w:val="1"/>
        <w:rPr>
          <w:rFonts w:ascii="楷体" w:hAnsi="楷体" w:eastAsia="楷体"/>
          <w:b/>
          <w:bCs/>
          <w:color w:val="auto"/>
          <w:sz w:val="32"/>
        </w:rPr>
      </w:pPr>
      <w:bookmarkStart w:id="205" w:name="_Toc66883946"/>
      <w:r>
        <w:rPr>
          <w:rFonts w:hint="eastAsia" w:ascii="楷体" w:hAnsi="楷体" w:eastAsia="楷体"/>
          <w:b/>
          <w:bCs/>
          <w:color w:val="auto"/>
          <w:sz w:val="32"/>
        </w:rPr>
        <w:t>第五节 扩大文化开放交流</w:t>
      </w:r>
      <w:bookmarkEnd w:id="205"/>
    </w:p>
    <w:p>
      <w:pPr>
        <w:spacing w:after="156" w:afterLines="50"/>
        <w:ind w:firstLine="641"/>
        <w:rPr>
          <w:rFonts w:ascii="仿宋" w:hAnsi="仿宋" w:eastAsia="仿宋"/>
          <w:color w:val="auto"/>
          <w:sz w:val="32"/>
        </w:rPr>
      </w:pPr>
      <w:r>
        <w:rPr>
          <w:rFonts w:hint="eastAsia" w:ascii="仿宋" w:hAnsi="仿宋" w:eastAsia="仿宋"/>
          <w:color w:val="auto"/>
          <w:sz w:val="32"/>
        </w:rPr>
        <w:t>拓宽文化交流渠道，加强与俄罗斯、中亚等国家和地区主流媒体和全球主流社交平台的合作，推进与国内城市的文化交流，大力支持民间社会组织交流互动。做强国际性品牌文化活动，汇集国际文化演艺活动，打造国际化、多元化文化品牌。推动发展文化艺术品保税展示、拍卖与交易，打造国家对外文化贸易基地。</w:t>
      </w:r>
    </w:p>
    <w:p>
      <w:pPr>
        <w:spacing w:before="156" w:beforeLines="50" w:after="156" w:afterLines="50" w:line="300" w:lineRule="auto"/>
        <w:jc w:val="center"/>
        <w:rPr>
          <w:rFonts w:ascii="黑体" w:hAnsi="黑体" w:eastAsia="黑体" w:cs="仿宋"/>
          <w:color w:val="auto"/>
          <w:sz w:val="28"/>
          <w:szCs w:val="32"/>
        </w:rPr>
      </w:pPr>
      <w:bookmarkStart w:id="206" w:name="_Toc52283474"/>
      <w:bookmarkStart w:id="207" w:name="_Toc53667671"/>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12</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w:t>
      </w:r>
      <w:bookmarkEnd w:id="206"/>
      <w:r>
        <w:rPr>
          <w:rFonts w:hint="eastAsia" w:ascii="黑体" w:hAnsi="黑体" w:eastAsia="黑体" w:cs="仿宋"/>
          <w:color w:val="auto"/>
          <w:sz w:val="28"/>
          <w:szCs w:val="32"/>
        </w:rPr>
        <w:t>深化精神文明建设</w:t>
      </w:r>
      <w:bookmarkEnd w:id="207"/>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after="156" w:afterLines="50"/>
              <w:rPr>
                <w:rFonts w:ascii="仿宋" w:hAnsi="仿宋" w:eastAsia="仿宋"/>
                <w:b/>
                <w:bCs/>
                <w:color w:val="auto"/>
                <w:sz w:val="28"/>
                <w:szCs w:val="21"/>
              </w:rPr>
            </w:pPr>
            <w:r>
              <w:rPr>
                <w:rFonts w:hint="eastAsia" w:ascii="仿宋" w:hAnsi="仿宋" w:eastAsia="仿宋"/>
                <w:b/>
                <w:bCs/>
                <w:color w:val="auto"/>
                <w:sz w:val="28"/>
                <w:szCs w:val="21"/>
              </w:rPr>
              <w:t>市民精神文明建设工程。</w:t>
            </w:r>
            <w:r>
              <w:rPr>
                <w:rFonts w:hint="eastAsia" w:ascii="仿宋" w:hAnsi="仿宋" w:eastAsia="仿宋"/>
                <w:color w:val="auto"/>
                <w:sz w:val="28"/>
                <w:szCs w:val="21"/>
              </w:rPr>
              <w:t>完善社会宣传设施建设布局，加强精神文明宣教，开展健康社区（村）建设等一批精神文明建设示范工程。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公共文化服务升级工程。</w:t>
            </w:r>
            <w:r>
              <w:rPr>
                <w:rFonts w:hint="eastAsia" w:ascii="仿宋" w:hAnsi="仿宋" w:eastAsia="仿宋"/>
                <w:color w:val="auto"/>
                <w:sz w:val="28"/>
                <w:szCs w:val="21"/>
              </w:rPr>
              <w:t>建设一批高水平公共文体服务设施，加快</w:t>
            </w:r>
            <w:bookmarkStart w:id="208" w:name="_Hlk57144777"/>
            <w:r>
              <w:rPr>
                <w:rFonts w:hint="eastAsia" w:ascii="仿宋" w:hAnsi="仿宋" w:eastAsia="仿宋"/>
                <w:color w:val="auto"/>
                <w:sz w:val="28"/>
                <w:szCs w:val="21"/>
              </w:rPr>
              <w:t>三亚市文化中心</w:t>
            </w:r>
            <w:bookmarkEnd w:id="208"/>
            <w:r>
              <w:rPr>
                <w:rFonts w:hint="eastAsia" w:ascii="仿宋" w:hAnsi="仿宋" w:eastAsia="仿宋"/>
                <w:color w:val="auto"/>
                <w:sz w:val="28"/>
                <w:szCs w:val="21"/>
              </w:rPr>
              <w:t>落地。建设中国深海博物馆、南繁博物馆。加快省广播电视融合宽带网示范建设项目落地，开展广播电视基站建设工程和广播新闻数字化改造工程。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基层文化服务提升工程。</w:t>
            </w:r>
            <w:r>
              <w:rPr>
                <w:rFonts w:hint="eastAsia" w:ascii="仿宋" w:hAnsi="仿宋" w:eastAsia="仿宋"/>
                <w:color w:val="auto"/>
                <w:sz w:val="28"/>
                <w:szCs w:val="21"/>
              </w:rPr>
              <w:t>繁荣基层文化，推进天涯综合文化活动中心、吉阳文化活动中心、海棠区文体多功能活动中心、崖州区新时代文明实践中心、崖州区图书馆、文化馆、育才生态区新时代文明实践中心等</w:t>
            </w:r>
            <w:bookmarkStart w:id="209" w:name="_Hlk57144803"/>
            <w:r>
              <w:rPr>
                <w:rFonts w:hint="eastAsia" w:ascii="仿宋" w:hAnsi="仿宋" w:eastAsia="仿宋"/>
                <w:color w:val="auto"/>
                <w:sz w:val="28"/>
                <w:szCs w:val="21"/>
              </w:rPr>
              <w:t>区级公共文化设施</w:t>
            </w:r>
            <w:bookmarkEnd w:id="209"/>
            <w:r>
              <w:rPr>
                <w:rFonts w:hint="eastAsia" w:ascii="仿宋" w:hAnsi="仿宋" w:eastAsia="仿宋"/>
                <w:color w:val="auto"/>
                <w:sz w:val="28"/>
                <w:szCs w:val="21"/>
              </w:rPr>
              <w:t>建设，实施农家书屋升级改造工程。定期实施送戏下乡、农村书屋、文化讲坛等惠民工程。</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魅力三亚文化宣教工程。</w:t>
            </w:r>
            <w:r>
              <w:rPr>
                <w:rFonts w:hint="eastAsia" w:ascii="仿宋" w:hAnsi="仿宋" w:eastAsia="仿宋"/>
                <w:color w:val="auto"/>
                <w:sz w:val="28"/>
                <w:szCs w:val="21"/>
              </w:rPr>
              <w:t>加强文化传承弘扬，开展落笔洞危岩加固、崖州古城等遗址保护修缮。推动一批展览馆、规划馆等文化展示窗口建设。</w:t>
            </w:r>
          </w:p>
        </w:tc>
      </w:tr>
    </w:tbl>
    <w:p>
      <w:pPr>
        <w:pageBreakBefore/>
        <w:spacing w:after="312" w:afterLines="100"/>
        <w:jc w:val="center"/>
        <w:outlineLvl w:val="0"/>
        <w:rPr>
          <w:rFonts w:ascii="黑体" w:hAnsi="黑体" w:eastAsia="黑体"/>
          <w:color w:val="auto"/>
          <w:sz w:val="36"/>
          <w:szCs w:val="40"/>
        </w:rPr>
      </w:pPr>
      <w:bookmarkStart w:id="210" w:name="_Toc66883947"/>
      <w:r>
        <w:rPr>
          <w:rFonts w:hint="eastAsia" w:ascii="黑体" w:hAnsi="黑体" w:eastAsia="黑体"/>
          <w:color w:val="auto"/>
          <w:sz w:val="36"/>
          <w:szCs w:val="40"/>
        </w:rPr>
        <w:t>第十四章 统筹发展与安全，强化社会治理能力</w:t>
      </w:r>
      <w:bookmarkEnd w:id="210"/>
    </w:p>
    <w:p>
      <w:pPr>
        <w:spacing w:after="156" w:afterLines="50"/>
        <w:ind w:firstLine="641"/>
        <w:rPr>
          <w:rFonts w:ascii="仿宋" w:hAnsi="仿宋" w:eastAsia="仿宋"/>
          <w:color w:val="auto"/>
          <w:sz w:val="32"/>
        </w:rPr>
      </w:pPr>
      <w:r>
        <w:rPr>
          <w:rFonts w:hint="eastAsia" w:ascii="仿宋" w:hAnsi="仿宋" w:eastAsia="仿宋"/>
          <w:color w:val="auto"/>
          <w:sz w:val="32"/>
        </w:rPr>
        <w:t>坚持共建共治共享，坚持统筹发展与安全，高质量推进市域社会治理现代化试点城市建设，高标准、高要求、高水平建设法治三亚、平安三亚，有效防范化解各类风险，构建与高水平自由贸易港发展相适应的社会治理格局。</w:t>
      </w:r>
    </w:p>
    <w:p>
      <w:pPr>
        <w:spacing w:after="156" w:afterLines="50"/>
        <w:ind w:firstLine="641"/>
        <w:outlineLvl w:val="1"/>
        <w:rPr>
          <w:rFonts w:ascii="楷体" w:hAnsi="楷体" w:eastAsia="楷体"/>
          <w:b/>
          <w:bCs/>
          <w:color w:val="auto"/>
          <w:sz w:val="32"/>
        </w:rPr>
      </w:pPr>
      <w:bookmarkStart w:id="211" w:name="_Toc66883948"/>
      <w:r>
        <w:rPr>
          <w:rFonts w:hint="eastAsia" w:ascii="楷体" w:hAnsi="楷体" w:eastAsia="楷体"/>
          <w:b/>
          <w:bCs/>
          <w:color w:val="auto"/>
          <w:sz w:val="32"/>
        </w:rPr>
        <w:t>第一节 依法治市，加快建设法治三亚</w:t>
      </w:r>
      <w:bookmarkEnd w:id="211"/>
    </w:p>
    <w:p>
      <w:pPr>
        <w:spacing w:after="156" w:afterLines="50"/>
        <w:ind w:firstLine="641"/>
        <w:rPr>
          <w:rFonts w:ascii="仿宋" w:hAnsi="仿宋" w:eastAsia="仿宋"/>
          <w:color w:val="auto"/>
          <w:sz w:val="32"/>
        </w:rPr>
      </w:pPr>
      <w:bookmarkStart w:id="212" w:name="_Hlk63245985"/>
      <w:r>
        <w:rPr>
          <w:rFonts w:hint="eastAsia" w:ascii="仿宋" w:hAnsi="仿宋" w:eastAsia="仿宋" w:cs="仿宋"/>
          <w:color w:val="auto"/>
          <w:sz w:val="32"/>
          <w:szCs w:val="32"/>
        </w:rPr>
        <w:t>深入贯彻习近平法治思想，坚定不移走中国特色社会主义法治道路，全面推进科学立法、严格执法、公正司法、全民守法，</w:t>
      </w:r>
      <w:r>
        <w:rPr>
          <w:rFonts w:hint="eastAsia" w:ascii="仿宋" w:hAnsi="仿宋" w:eastAsia="仿宋"/>
          <w:color w:val="auto"/>
          <w:sz w:val="32"/>
        </w:rPr>
        <w:t>建设法治政府、法治社会，营造国际一流的自由贸易港法治环境，打造法治三亚。</w:t>
      </w:r>
    </w:p>
    <w:bookmarkEnd w:id="212"/>
    <w:p>
      <w:pPr>
        <w:spacing w:after="156" w:afterLines="50"/>
        <w:ind w:firstLine="641"/>
        <w:rPr>
          <w:rFonts w:ascii="仿宋" w:hAnsi="仿宋" w:eastAsia="仿宋"/>
          <w:color w:val="auto"/>
          <w:sz w:val="32"/>
        </w:rPr>
      </w:pPr>
      <w:bookmarkStart w:id="213" w:name="_Hlk63245999"/>
      <w:r>
        <w:rPr>
          <w:rFonts w:hint="eastAsia" w:ascii="仿宋" w:hAnsi="仿宋" w:eastAsia="仿宋"/>
          <w:b/>
          <w:bCs/>
          <w:color w:val="auto"/>
          <w:sz w:val="32"/>
        </w:rPr>
        <w:t>推进民主监督体系建设</w:t>
      </w:r>
      <w:bookmarkEnd w:id="213"/>
      <w:r>
        <w:rPr>
          <w:rFonts w:hint="eastAsia" w:ascii="仿宋" w:hAnsi="仿宋" w:eastAsia="仿宋"/>
          <w:b/>
          <w:bCs/>
          <w:color w:val="auto"/>
          <w:sz w:val="32"/>
        </w:rPr>
        <w:t>。</w:t>
      </w:r>
      <w:r>
        <w:rPr>
          <w:rFonts w:hint="eastAsia" w:ascii="仿宋" w:hAnsi="仿宋" w:eastAsia="仿宋"/>
          <w:color w:val="auto"/>
          <w:sz w:val="32"/>
        </w:rPr>
        <w:t>健全民主制度，丰富民主形式，拓宽民主渠道，依法实行民主选举、民主协商、民主决策、民主管理、民主监督。支持和保证人大及其常委会依法行使职权，健全代表联络机制，发挥好人大代表作用。坚持和完善中国共产党领导的多党合作和政治协商制度，完善支持民主党派和无党派人士履行职能方式，完善协商成果采纳、落实和反馈机制，推动社会主义协商民主广泛、多层、制度化发展。坚持大统战工作格局，完善照顾同盟者利益政策，健全党外代表人士队伍建设制度，加强新的社会阶层人士和非公经济人士工作，扎实做好宗教工作。</w:t>
      </w:r>
    </w:p>
    <w:p>
      <w:pPr>
        <w:spacing w:after="156" w:afterLines="50"/>
        <w:ind w:firstLine="641"/>
        <w:rPr>
          <w:rFonts w:ascii="仿宋" w:hAnsi="仿宋" w:eastAsia="仿宋"/>
          <w:color w:val="auto"/>
          <w:sz w:val="32"/>
        </w:rPr>
      </w:pPr>
      <w:r>
        <w:rPr>
          <w:rFonts w:hint="eastAsia" w:ascii="仿宋" w:hAnsi="仿宋" w:eastAsia="仿宋"/>
          <w:b/>
          <w:bCs/>
          <w:color w:val="auto"/>
          <w:sz w:val="32"/>
        </w:rPr>
        <w:t>统筹推进科学立法。</w:t>
      </w:r>
      <w:r>
        <w:rPr>
          <w:rFonts w:hint="eastAsia" w:ascii="仿宋" w:hAnsi="仿宋" w:eastAsia="仿宋"/>
          <w:color w:val="auto"/>
          <w:sz w:val="32"/>
        </w:rPr>
        <w:t>坚持科学立法、民主立法、依法立法，完善党委领导、人大主导、政府依托、各方参与的立法工作格局。完善地方性法规、政府规章制定程序，建立重要立法项目领导机制，建立健全立法预评估、调整论证和后评估机制。用足用好法律赋予的立法权，推动对政策创新、机制创新等行为划设法律底线，积极完善与自由贸易港政策相衔接的地方性法规和政府规章，</w:t>
      </w:r>
      <w:bookmarkStart w:id="214" w:name="_Hlk63246026"/>
      <w:r>
        <w:rPr>
          <w:rFonts w:hint="eastAsia" w:ascii="仿宋" w:hAnsi="仿宋" w:eastAsia="仿宋"/>
          <w:color w:val="auto"/>
          <w:sz w:val="32"/>
        </w:rPr>
        <w:t>建立以海南自由贸易港法为基础、以地方性法规和商事纠纷解决机制为重要组成的“三亚特色”法治体系</w:t>
      </w:r>
      <w:bookmarkEnd w:id="214"/>
      <w:r>
        <w:rPr>
          <w:rFonts w:hint="eastAsia" w:ascii="仿宋" w:hAnsi="仿宋" w:eastAsia="仿宋"/>
          <w:color w:val="auto"/>
          <w:sz w:val="32"/>
        </w:rPr>
        <w:t>。强化基层立法联系点建设，拓宽民众参与立法渠道。</w:t>
      </w:r>
    </w:p>
    <w:p>
      <w:pPr>
        <w:spacing w:after="156" w:afterLines="50"/>
        <w:ind w:firstLine="641"/>
        <w:rPr>
          <w:rFonts w:ascii="仿宋" w:hAnsi="仿宋" w:eastAsia="仿宋"/>
          <w:color w:val="auto"/>
          <w:sz w:val="32"/>
        </w:rPr>
      </w:pPr>
      <w:r>
        <w:rPr>
          <w:rFonts w:hint="eastAsia" w:ascii="仿宋" w:hAnsi="仿宋" w:eastAsia="仿宋"/>
          <w:b/>
          <w:bCs/>
          <w:color w:val="auto"/>
          <w:sz w:val="32"/>
        </w:rPr>
        <w:t>坚持严格规范执法。</w:t>
      </w:r>
      <w:bookmarkStart w:id="215" w:name="_Hlk63246034"/>
      <w:r>
        <w:rPr>
          <w:rFonts w:hint="eastAsia" w:ascii="仿宋" w:hAnsi="仿宋" w:eastAsia="仿宋"/>
          <w:color w:val="auto"/>
          <w:sz w:val="32"/>
        </w:rPr>
        <w:t>深化行政执法体制改革</w:t>
      </w:r>
      <w:bookmarkEnd w:id="215"/>
      <w:r>
        <w:rPr>
          <w:rFonts w:hint="eastAsia" w:ascii="仿宋" w:hAnsi="仿宋" w:eastAsia="仿宋"/>
          <w:color w:val="auto"/>
          <w:sz w:val="32"/>
        </w:rPr>
        <w:t>，严格规范公正文明执法，</w:t>
      </w:r>
      <w:bookmarkStart w:id="216" w:name="_Hlk63246041"/>
      <w:r>
        <w:rPr>
          <w:rFonts w:hint="eastAsia" w:ascii="仿宋" w:hAnsi="仿宋" w:eastAsia="仿宋"/>
          <w:color w:val="auto"/>
          <w:sz w:val="32"/>
        </w:rPr>
        <w:t>实行“一支队伍”管执法</w:t>
      </w:r>
      <w:bookmarkEnd w:id="216"/>
      <w:r>
        <w:rPr>
          <w:rFonts w:hint="eastAsia" w:ascii="仿宋" w:hAnsi="仿宋" w:eastAsia="仿宋"/>
          <w:color w:val="auto"/>
          <w:sz w:val="32"/>
        </w:rPr>
        <w:t>，全面推行行政执法“三项制度”，健全行政权力运行制约和监督体系，落实行政执法责任制和责任追究制度，健全行政执法和刑事司法衔接机制。加强城市管理行政执法，打赢“两违”整治攻坚战，推进市容环境整治，强化海上执法效能。完善重点领域执法机制，加强法治建设督察工作，以考评倒逼责任落实。加强对财政资金分配使用、国有资产监管、政府投资、政府采购、公共资源转让、公共工程建设等权力部门和岗位实行分事行权、分岗设权、定期轮岗，强化内部流程控制。</w:t>
      </w:r>
    </w:p>
    <w:p>
      <w:pPr>
        <w:spacing w:after="156" w:afterLines="50"/>
        <w:ind w:firstLine="641"/>
        <w:rPr>
          <w:rFonts w:ascii="仿宋" w:hAnsi="仿宋" w:eastAsia="仿宋"/>
          <w:color w:val="auto"/>
          <w:sz w:val="32"/>
        </w:rPr>
      </w:pPr>
      <w:r>
        <w:rPr>
          <w:rFonts w:hint="eastAsia" w:ascii="仿宋" w:hAnsi="仿宋" w:eastAsia="仿宋"/>
          <w:b/>
          <w:bCs/>
          <w:color w:val="auto"/>
          <w:sz w:val="32"/>
        </w:rPr>
        <w:t>坚守公正司法底线。</w:t>
      </w:r>
      <w:r>
        <w:rPr>
          <w:rFonts w:hint="eastAsia" w:ascii="仿宋" w:hAnsi="仿宋" w:eastAsia="仿宋"/>
          <w:color w:val="auto"/>
          <w:sz w:val="32"/>
        </w:rPr>
        <w:t>全面落实司法责任制，建立与司法责任制相适应的检察权运行监督制约机制，健全审判权力运行机制、审判监督管理机制、司法履职保障机制和法官惩戒制度，严格规范司法工作流程。加大对拒不履行生效判决、裁定等违法犯罪行为的打击力度，建设失信被执行人信用联合惩戒体系。落实党风廉政建设主体责任和监督责任，健全作风建设长效机制，严厉打击贪污腐败。落实司法公开，规范司法公开程序。强化司法服务，健全院长、检察长办案常态化机制以及审判委员会制度和检察委员会制度，提高重大、疑难法律问题司法解决能力，加强一站式诉讼服务体系建设，推进网上诉讼服务中心等智慧诉讼服务载体建设，细化司法救助经费保障、救助范围等规定。</w:t>
      </w:r>
    </w:p>
    <w:p>
      <w:pPr>
        <w:spacing w:after="156" w:afterLines="50"/>
        <w:ind w:firstLine="641"/>
        <w:rPr>
          <w:rFonts w:ascii="仿宋" w:hAnsi="仿宋" w:eastAsia="仿宋"/>
          <w:color w:val="auto"/>
          <w:sz w:val="32"/>
        </w:rPr>
      </w:pPr>
      <w:r>
        <w:rPr>
          <w:rFonts w:hint="eastAsia" w:ascii="仿宋" w:hAnsi="仿宋" w:eastAsia="仿宋"/>
          <w:b/>
          <w:bCs/>
          <w:color w:val="auto"/>
          <w:sz w:val="32"/>
        </w:rPr>
        <w:t>倡导全民守法新风。</w:t>
      </w:r>
      <w:bookmarkStart w:id="217" w:name="_Hlk63246055"/>
      <w:r>
        <w:rPr>
          <w:rFonts w:hint="eastAsia" w:ascii="仿宋" w:hAnsi="仿宋" w:eastAsia="仿宋"/>
          <w:color w:val="auto"/>
          <w:sz w:val="32"/>
        </w:rPr>
        <w:t>实施“八五”普法规划</w:t>
      </w:r>
      <w:bookmarkEnd w:id="217"/>
      <w:r>
        <w:rPr>
          <w:rFonts w:hint="eastAsia" w:ascii="仿宋" w:hAnsi="仿宋" w:eastAsia="仿宋"/>
          <w:color w:val="auto"/>
          <w:sz w:val="32"/>
        </w:rPr>
        <w:t>，加大涉及《海南自由贸易港法》有关法律法规宣传力度。大力开展法治宣传教育工作，落实“谁执法谁普法”普法责任制，健全部门普法责任清单制度，完善分业、分类、分众法治宣传教育机制，推动《民法典》普及教育，全面提升公民法治观念。</w:t>
      </w:r>
    </w:p>
    <w:p>
      <w:pPr>
        <w:spacing w:after="156" w:afterLines="50"/>
        <w:ind w:firstLine="641"/>
        <w:rPr>
          <w:rFonts w:ascii="仿宋" w:hAnsi="仿宋" w:eastAsia="仿宋"/>
          <w:color w:val="auto"/>
          <w:sz w:val="32"/>
        </w:rPr>
      </w:pPr>
      <w:bookmarkStart w:id="218" w:name="_Hlk63246062"/>
      <w:r>
        <w:rPr>
          <w:rFonts w:hint="eastAsia" w:ascii="仿宋" w:hAnsi="仿宋" w:eastAsia="仿宋"/>
          <w:b/>
          <w:bCs/>
          <w:color w:val="auto"/>
          <w:sz w:val="32"/>
        </w:rPr>
        <w:t>完善公共法律服务体系</w:t>
      </w:r>
      <w:bookmarkEnd w:id="218"/>
      <w:r>
        <w:rPr>
          <w:rFonts w:hint="eastAsia" w:ascii="仿宋" w:hAnsi="仿宋" w:eastAsia="仿宋"/>
          <w:b/>
          <w:bCs/>
          <w:color w:val="auto"/>
          <w:sz w:val="32"/>
        </w:rPr>
        <w:t>。</w:t>
      </w:r>
      <w:r>
        <w:rPr>
          <w:rFonts w:hint="eastAsia" w:ascii="仿宋" w:hAnsi="仿宋" w:eastAsia="仿宋"/>
          <w:color w:val="auto"/>
          <w:sz w:val="32"/>
        </w:rPr>
        <w:t>建设完善公共法律服务实体平台、热线和网络平台，打造“律师超市”，加强法律援助，建设大社区公共法律服务工作站，配备并有效发挥村、社区法律顾问作用。加强律师事业改革。严格监督管理，发挥行业协会自律作用，建立以诚信执业为核心的长效管理机制。到“十四五”末，</w:t>
      </w:r>
      <w:bookmarkStart w:id="219" w:name="_Hlk63246070"/>
      <w:r>
        <w:rPr>
          <w:rFonts w:hint="eastAsia" w:ascii="仿宋" w:hAnsi="仿宋" w:eastAsia="仿宋"/>
          <w:color w:val="auto"/>
          <w:sz w:val="32"/>
        </w:rPr>
        <w:t>实现每万人律师拥有数达10个</w:t>
      </w:r>
      <w:bookmarkEnd w:id="219"/>
      <w:r>
        <w:rPr>
          <w:rFonts w:hint="eastAsia" w:ascii="仿宋" w:hAnsi="仿宋" w:eastAsia="仿宋"/>
          <w:color w:val="auto"/>
          <w:sz w:val="32"/>
        </w:rPr>
        <w:t>。</w:t>
      </w:r>
    </w:p>
    <w:p>
      <w:pPr>
        <w:spacing w:after="156" w:afterLines="50"/>
        <w:ind w:firstLine="641"/>
        <w:rPr>
          <w:rFonts w:ascii="仿宋" w:hAnsi="仿宋" w:eastAsia="仿宋"/>
          <w:color w:val="auto"/>
          <w:sz w:val="32"/>
        </w:rPr>
      </w:pPr>
    </w:p>
    <w:p>
      <w:pPr>
        <w:spacing w:after="156" w:afterLines="50"/>
        <w:ind w:firstLine="643"/>
        <w:outlineLvl w:val="1"/>
        <w:rPr>
          <w:rFonts w:ascii="楷体" w:hAnsi="楷体" w:eastAsia="楷体"/>
          <w:b/>
          <w:bCs/>
          <w:color w:val="auto"/>
          <w:sz w:val="32"/>
        </w:rPr>
      </w:pPr>
      <w:bookmarkStart w:id="220" w:name="_Toc66883949"/>
      <w:r>
        <w:rPr>
          <w:rFonts w:hint="eastAsia" w:ascii="楷体" w:hAnsi="楷体" w:eastAsia="楷体"/>
          <w:b/>
          <w:bCs/>
          <w:color w:val="auto"/>
          <w:sz w:val="32"/>
        </w:rPr>
        <w:t>第二节 与时俱进，强化社会治理能力</w:t>
      </w:r>
      <w:bookmarkEnd w:id="220"/>
    </w:p>
    <w:p>
      <w:pPr>
        <w:spacing w:after="156" w:afterLines="50"/>
        <w:ind w:firstLine="641"/>
        <w:rPr>
          <w:rFonts w:ascii="仿宋" w:hAnsi="仿宋" w:eastAsia="仿宋"/>
          <w:color w:val="auto"/>
          <w:sz w:val="32"/>
        </w:rPr>
      </w:pPr>
      <w:bookmarkStart w:id="221" w:name="_Hlk63246094"/>
      <w:r>
        <w:rPr>
          <w:rFonts w:hint="eastAsia" w:ascii="仿宋" w:hAnsi="仿宋" w:eastAsia="仿宋"/>
          <w:color w:val="auto"/>
          <w:sz w:val="32"/>
        </w:rPr>
        <w:t>完善“党委领导、政府负责、民主协商、社会协同、公众参与、法治保障、科技支撑”的社会治理体制机制，以防范化解市域社会治理重大风险为突破口，以社管平台、综治中心、网格化服务管理、矛盾纠纷多元化解、大社区综合服务中心“五位一体”社会治理新机制建设为牵引，</w:t>
      </w:r>
      <w:r>
        <w:rPr>
          <w:rFonts w:hint="eastAsia" w:ascii="仿宋" w:hAnsi="仿宋" w:eastAsia="仿宋"/>
          <w:color w:val="auto"/>
          <w:sz w:val="32"/>
          <w:szCs w:val="32"/>
        </w:rPr>
        <w:t>以智慧城市为抓手，提升城市管理水平，坚持“政治、法治、德治、自治、智治”五治融合</w:t>
      </w:r>
      <w:r>
        <w:rPr>
          <w:rFonts w:hint="eastAsia" w:ascii="仿宋" w:hAnsi="仿宋" w:eastAsia="仿宋"/>
          <w:color w:val="auto"/>
          <w:sz w:val="32"/>
        </w:rPr>
        <w:t>，形成共建共治共享的社会治理新格局，推进城市管理法治化、精细化、智能化、人性化。</w:t>
      </w:r>
    </w:p>
    <w:bookmarkEnd w:id="221"/>
    <w:p>
      <w:pPr>
        <w:spacing w:after="156" w:afterLines="50"/>
        <w:ind w:firstLine="641"/>
        <w:rPr>
          <w:rFonts w:ascii="仿宋" w:hAnsi="仿宋" w:eastAsia="仿宋"/>
          <w:color w:val="auto"/>
          <w:sz w:val="32"/>
        </w:rPr>
      </w:pPr>
      <w:r>
        <w:rPr>
          <w:rFonts w:hint="eastAsia" w:ascii="仿宋" w:hAnsi="仿宋" w:eastAsia="仿宋"/>
          <w:b/>
          <w:bCs/>
          <w:color w:val="auto"/>
          <w:sz w:val="32"/>
        </w:rPr>
        <w:t>建立政社协同治理机制。</w:t>
      </w:r>
      <w:r>
        <w:rPr>
          <w:rFonts w:hint="eastAsia" w:ascii="仿宋" w:hAnsi="仿宋" w:eastAsia="仿宋"/>
          <w:color w:val="auto"/>
          <w:sz w:val="32"/>
        </w:rPr>
        <w:t>加强市域协商民主制度建设，推动协商民主广泛、多层、制度化发展。实现各类行业协会商会与行政机关全面脱钩，赋予行业组织更大自主权，明确群团组织在社会治理中的职责任务，</w:t>
      </w:r>
      <w:r>
        <w:rPr>
          <w:rFonts w:hint="eastAsia" w:ascii="仿宋" w:hAnsi="仿宋" w:eastAsia="仿宋"/>
          <w:color w:val="auto"/>
          <w:sz w:val="32"/>
          <w:szCs w:val="32"/>
        </w:rPr>
        <w:t>畅通规范市场主体、新社会阶层、社会工作者和志愿者等参与社会治理的途径</w:t>
      </w:r>
      <w:r>
        <w:rPr>
          <w:rFonts w:hint="eastAsia" w:ascii="仿宋" w:hAnsi="仿宋" w:eastAsia="仿宋"/>
          <w:color w:val="auto"/>
          <w:sz w:val="32"/>
        </w:rPr>
        <w:t>，健全社区服务与治理创新机制。</w:t>
      </w:r>
      <w:r>
        <w:rPr>
          <w:rFonts w:hint="eastAsia" w:ascii="仿宋" w:hAnsi="仿宋" w:eastAsia="仿宋"/>
          <w:color w:val="auto"/>
          <w:sz w:val="32"/>
          <w:szCs w:val="32"/>
        </w:rPr>
        <w:t>加强基层社会治理队伍建设，</w:t>
      </w:r>
      <w:r>
        <w:rPr>
          <w:rFonts w:hint="eastAsia" w:ascii="仿宋" w:hAnsi="仿宋" w:eastAsia="仿宋"/>
          <w:color w:val="auto"/>
          <w:sz w:val="32"/>
        </w:rPr>
        <w:t>鼓励社会力量通过“两代表一委员”接待室、个人调解室、法律法学工作者咨询服务站等多种方式参与社会治理。</w:t>
      </w:r>
    </w:p>
    <w:p>
      <w:pPr>
        <w:spacing w:after="156" w:afterLines="50"/>
        <w:ind w:firstLine="641"/>
        <w:rPr>
          <w:rFonts w:ascii="仿宋" w:hAnsi="仿宋" w:eastAsia="仿宋"/>
          <w:color w:val="auto"/>
          <w:sz w:val="32"/>
        </w:rPr>
      </w:pPr>
      <w:r>
        <w:rPr>
          <w:rFonts w:hint="eastAsia" w:ascii="仿宋" w:hAnsi="仿宋" w:eastAsia="仿宋"/>
          <w:b/>
          <w:bCs/>
          <w:color w:val="auto"/>
          <w:sz w:val="32"/>
        </w:rPr>
        <w:t>全面推进综治中心规范化建设。</w:t>
      </w:r>
      <w:r>
        <w:rPr>
          <w:rFonts w:hint="eastAsia" w:ascii="仿宋" w:hAnsi="仿宋" w:eastAsia="仿宋"/>
          <w:color w:val="auto"/>
          <w:sz w:val="32"/>
        </w:rPr>
        <w:t>推进市和区、大社区、村（社区）综治中心规范化建设，加强与社管平台指挥中心、网格化服务管理中心一体化运作，完善村（社区）综合服务管理平台的社会治理功能，统筹社会治理资源力量，发挥社会治理实战化平台作用。</w:t>
      </w:r>
    </w:p>
    <w:p>
      <w:pPr>
        <w:spacing w:after="156" w:afterLines="50"/>
        <w:ind w:firstLine="641"/>
        <w:rPr>
          <w:rFonts w:ascii="仿宋" w:hAnsi="仿宋" w:eastAsia="仿宋"/>
          <w:color w:val="auto"/>
          <w:sz w:val="32"/>
        </w:rPr>
      </w:pPr>
      <w:r>
        <w:rPr>
          <w:rFonts w:hint="eastAsia" w:ascii="仿宋" w:hAnsi="仿宋" w:eastAsia="仿宋"/>
          <w:b/>
          <w:bCs/>
          <w:color w:val="auto"/>
          <w:sz w:val="32"/>
        </w:rPr>
        <w:t>高标准高水平建设利用社管平台。</w:t>
      </w:r>
      <w:r>
        <w:rPr>
          <w:rFonts w:hint="eastAsia" w:ascii="仿宋" w:hAnsi="仿宋" w:eastAsia="仿宋"/>
          <w:color w:val="auto"/>
          <w:sz w:val="32"/>
        </w:rPr>
        <w:t>推动大数据、人工智能、区块链等现代科技与市域社会治理深度融合。加强“雪亮工程”建设，提升技防设施建设水平，打造智能安防。建设大整合、高共享、深应用的社会治理智能化平台，拓展智辅决策、智能监管、智能服务等功能，以问题为导向，提升治理效能。</w:t>
      </w:r>
    </w:p>
    <w:p>
      <w:pPr>
        <w:spacing w:after="156" w:afterLines="50"/>
        <w:ind w:firstLine="641"/>
        <w:rPr>
          <w:rFonts w:ascii="仿宋" w:hAnsi="仿宋" w:eastAsia="仿宋"/>
          <w:color w:val="auto"/>
          <w:sz w:val="32"/>
        </w:rPr>
      </w:pPr>
      <w:r>
        <w:rPr>
          <w:rFonts w:hint="eastAsia" w:ascii="仿宋" w:hAnsi="仿宋" w:eastAsia="仿宋"/>
          <w:b/>
          <w:bCs/>
          <w:color w:val="auto"/>
          <w:sz w:val="32"/>
        </w:rPr>
        <w:t>整合网格化服务管理。</w:t>
      </w:r>
      <w:r>
        <w:rPr>
          <w:rFonts w:hint="eastAsia" w:ascii="仿宋" w:hAnsi="仿宋" w:eastAsia="仿宋"/>
          <w:color w:val="auto"/>
          <w:sz w:val="32"/>
        </w:rPr>
        <w:t>按照“四统一五规范”要求，抓好各类网格队伍转隶、整合、招聘工作，加强统一管理。开展多部门参与的常态化网格基础数据采集工作，实现共建共享。健全完善“网格吹哨，部门报道”机制，推动党务、政务、法务、村务、商务、服务“六务”下网，打造全科网格。</w:t>
      </w:r>
    </w:p>
    <w:p>
      <w:pPr>
        <w:spacing w:after="156" w:afterLines="50"/>
        <w:ind w:firstLine="641"/>
        <w:rPr>
          <w:rFonts w:ascii="仿宋" w:hAnsi="仿宋" w:eastAsia="仿宋"/>
          <w:color w:val="auto"/>
          <w:sz w:val="32"/>
        </w:rPr>
      </w:pPr>
      <w:r>
        <w:rPr>
          <w:rFonts w:hint="eastAsia" w:ascii="仿宋" w:hAnsi="仿宋" w:eastAsia="仿宋"/>
          <w:b/>
          <w:bCs/>
          <w:color w:val="auto"/>
          <w:sz w:val="32"/>
        </w:rPr>
        <w:t>创新矛盾纠纷多元化解工作机制。</w:t>
      </w:r>
      <w:r>
        <w:rPr>
          <w:rFonts w:hint="eastAsia" w:ascii="仿宋" w:hAnsi="仿宋" w:eastAsia="仿宋"/>
          <w:color w:val="auto"/>
          <w:sz w:val="32"/>
        </w:rPr>
        <w:t>完善调解、仲裁、行政裁决、行政复议、诉讼等有机衔接、高效便捷的多元化纠纷解决机制，完善信访制度，落实调解协议司法确认等非诉解纷方式司法效力保障机制。落实社会稳定风险评估机制，坚持发展“枫桥经验”，建立线上线下“一站式”人民调解体系。健全社会心理服务体系和危机干预机制，严防发生个人极端案件事件。</w:t>
      </w:r>
    </w:p>
    <w:p>
      <w:pPr>
        <w:spacing w:after="156" w:afterLines="50"/>
        <w:ind w:firstLine="641"/>
        <w:rPr>
          <w:rFonts w:ascii="仿宋" w:hAnsi="仿宋" w:eastAsia="仿宋"/>
          <w:color w:val="auto"/>
          <w:sz w:val="32"/>
        </w:rPr>
      </w:pPr>
      <w:r>
        <w:rPr>
          <w:rFonts w:hint="eastAsia" w:ascii="仿宋" w:hAnsi="仿宋" w:eastAsia="仿宋"/>
          <w:b/>
          <w:bCs/>
          <w:color w:val="auto"/>
          <w:sz w:val="32"/>
        </w:rPr>
        <w:t>加快大社区综合服务中心建设。</w:t>
      </w:r>
      <w:r>
        <w:rPr>
          <w:rFonts w:hint="eastAsia" w:ascii="仿宋" w:hAnsi="仿宋" w:eastAsia="仿宋"/>
          <w:color w:val="auto"/>
          <w:sz w:val="32"/>
        </w:rPr>
        <w:t>设立大社区综合服务中心，进一步将公共服务和管理权限下沉到社区，统筹基层党群服务、政务服务、公共治理服务、生活服务、公共法律服务、劳动就业和社会保障服务等方面的服务及管理协调功能。设立社区调解工作室，建立“团干部+社工+团建指导员+海南自由贸易港建设专职志愿者”工作体系。</w:t>
      </w:r>
    </w:p>
    <w:p>
      <w:pPr>
        <w:spacing w:after="156" w:afterLines="50"/>
        <w:ind w:firstLine="643"/>
        <w:outlineLvl w:val="1"/>
        <w:rPr>
          <w:rFonts w:ascii="楷体" w:hAnsi="楷体" w:eastAsia="楷体"/>
          <w:b/>
          <w:bCs/>
          <w:color w:val="auto"/>
          <w:sz w:val="32"/>
        </w:rPr>
      </w:pPr>
      <w:bookmarkStart w:id="222" w:name="_Toc66883950"/>
      <w:r>
        <w:rPr>
          <w:rFonts w:hint="eastAsia" w:ascii="楷体" w:hAnsi="楷体" w:eastAsia="楷体"/>
          <w:b/>
          <w:bCs/>
          <w:color w:val="auto"/>
          <w:sz w:val="32"/>
        </w:rPr>
        <w:t>第三节 智慧引领，切实打造平安三亚</w:t>
      </w:r>
      <w:bookmarkEnd w:id="222"/>
    </w:p>
    <w:p>
      <w:pPr>
        <w:spacing w:after="156" w:afterLines="50"/>
        <w:ind w:firstLine="641"/>
        <w:rPr>
          <w:rFonts w:ascii="仿宋" w:hAnsi="仿宋" w:eastAsia="仿宋"/>
          <w:color w:val="auto"/>
          <w:sz w:val="32"/>
        </w:rPr>
      </w:pPr>
      <w:bookmarkStart w:id="223" w:name="_Hlk63246129"/>
      <w:r>
        <w:rPr>
          <w:rFonts w:hint="eastAsia" w:ascii="仿宋" w:hAnsi="仿宋" w:eastAsia="仿宋"/>
          <w:b/>
          <w:bCs/>
          <w:color w:val="auto"/>
          <w:sz w:val="32"/>
        </w:rPr>
        <w:t>加强平安三亚智慧引领。</w:t>
      </w:r>
      <w:r>
        <w:rPr>
          <w:rFonts w:hint="eastAsia" w:ascii="仿宋" w:hAnsi="仿宋" w:eastAsia="仿宋"/>
          <w:color w:val="auto"/>
          <w:sz w:val="32"/>
        </w:rPr>
        <w:t>坚持立体化、法治化、专业化、智能化方向，打造市域社会治安防控体系。持续推进立体化社会治安防控体系建设，推进治安信息系统升级，打造“智能安防”，加强“</w:t>
      </w:r>
      <w:bookmarkStart w:id="224" w:name="_Hlk57640536"/>
      <w:r>
        <w:rPr>
          <w:rFonts w:hint="eastAsia" w:ascii="仿宋" w:hAnsi="仿宋" w:eastAsia="仿宋"/>
          <w:color w:val="auto"/>
          <w:sz w:val="32"/>
        </w:rPr>
        <w:t>一标三实</w:t>
      </w:r>
      <w:bookmarkEnd w:id="224"/>
      <w:r>
        <w:rPr>
          <w:rFonts w:hint="eastAsia" w:ascii="仿宋" w:hAnsi="仿宋" w:eastAsia="仿宋"/>
          <w:color w:val="auto"/>
          <w:sz w:val="32"/>
        </w:rPr>
        <w:t>”信息采集工作，实现对人、房、地、物、事、组织、网络等基础要素的精准掌控。提升信息化惠民服务水平，推进公共安全视频监控建设联网应用，开展城市公共视频共享服务试点工作。</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强化社会治安管理能力。</w:t>
      </w:r>
      <w:r>
        <w:rPr>
          <w:rFonts w:hint="eastAsia" w:ascii="仿宋" w:hAnsi="仿宋" w:eastAsia="仿宋"/>
          <w:color w:val="auto"/>
          <w:sz w:val="32"/>
        </w:rPr>
        <w:t>严格落实公共安全属地责任、部门责任，建立公共安全隐患排查和安全预防控制体制。推进警务实战化建设，健全情报信息服务引领实战机制，深入推进“侦勘一体化”和“两统一”改革工作。提高处置能力，持续优化落实“路长制”、“警保联控”等成功经验，完善街面巡逻防控和应急指挥处置机制，健全指挥调度和网格化动态巡防勤务机制，推进110接处警、情报研判、视频巡控等应用平台建设。深入推进“扫黑除恶”，坚决打赢新一轮禁毒大会战。严厉打击涉赌涉黄涉枪涉爆、电信网络诈骗、跨境赌博、盗抢骗拐、涉生态领域违法犯罪活动。开展全国最安全地区创建活动。加强交通运输领域安全工作，完善物流寄递联控联治机制，严控危险违禁物品流通。加强未成年人保护和预防犯罪工作。加强虚拟社会管控，完善覆盖全市的网上舆情动态跟踪、研判和评估体系。</w:t>
      </w:r>
    </w:p>
    <w:p>
      <w:pPr>
        <w:spacing w:after="156" w:afterLines="50"/>
        <w:ind w:firstLine="641"/>
        <w:rPr>
          <w:rFonts w:ascii="仿宋" w:hAnsi="仿宋" w:eastAsia="仿宋"/>
          <w:b/>
          <w:bCs/>
          <w:color w:val="auto"/>
          <w:sz w:val="32"/>
        </w:rPr>
      </w:pPr>
      <w:r>
        <w:rPr>
          <w:rFonts w:hint="eastAsia" w:ascii="仿宋" w:hAnsi="仿宋" w:eastAsia="仿宋"/>
          <w:b/>
          <w:bCs/>
          <w:color w:val="auto"/>
          <w:sz w:val="32"/>
        </w:rPr>
        <w:t>提升安全生产保障水平。</w:t>
      </w:r>
      <w:r>
        <w:rPr>
          <w:rFonts w:hint="eastAsia" w:ascii="仿宋" w:hAnsi="仿宋" w:eastAsia="仿宋"/>
          <w:color w:val="auto"/>
          <w:sz w:val="32"/>
        </w:rPr>
        <w:t>落实完善安全生产责任和管理制度，建立动态化安全监管机制，定期开展分行业分领域风险评估，优化生产安全隐患排查和安全预防控制体系，健全生产安全事故应急救援体系。加强危爆物品安全监管，完善危险品仓储区规划布局。强化口岸监管设施建设，完善口岸安全检查机制。加强道路交通安全管理，开展道路隐患定期联合排查。推进重点区域综合执法点建设，强化实时监控和处理。加强建筑安全监管，实施工程全生命周期风险管理。</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加强食品药品安全监管。</w:t>
      </w:r>
      <w:r>
        <w:rPr>
          <w:rFonts w:hint="eastAsia" w:ascii="仿宋" w:hAnsi="仿宋" w:eastAsia="仿宋"/>
          <w:color w:val="auto"/>
          <w:sz w:val="32"/>
        </w:rPr>
        <w:t>加强药品安全监督管理，规范流通程序，保障产品质量，建立风险防控机制和流通环节质量保障体系，建立销售进口药品跨境电商的准入条件，探索创新跨境电商销售进口药品承诺审批制。落实食品安全战略，加强覆盖食品生产、流通、餐饮等各个环节的全链条全流程监管，规范食品市场秩序，加强食品行业从业人员安全宣传与培训，推进市区两级食品安全委员会建设。</w:t>
      </w:r>
    </w:p>
    <w:bookmarkEnd w:id="223"/>
    <w:p>
      <w:pPr>
        <w:spacing w:after="156" w:afterLines="50"/>
        <w:ind w:firstLine="641"/>
        <w:rPr>
          <w:rFonts w:ascii="仿宋" w:hAnsi="仿宋" w:eastAsia="仿宋"/>
          <w:b/>
          <w:bCs/>
          <w:color w:val="auto"/>
          <w:sz w:val="32"/>
        </w:rPr>
      </w:pPr>
    </w:p>
    <w:p>
      <w:pPr>
        <w:spacing w:after="156" w:afterLines="50"/>
        <w:ind w:firstLine="643"/>
        <w:outlineLvl w:val="1"/>
        <w:rPr>
          <w:rFonts w:ascii="楷体" w:hAnsi="楷体" w:eastAsia="楷体"/>
          <w:b/>
          <w:bCs/>
          <w:color w:val="auto"/>
          <w:sz w:val="32"/>
        </w:rPr>
      </w:pPr>
      <w:bookmarkStart w:id="225" w:name="_Toc66883951"/>
      <w:r>
        <w:rPr>
          <w:rFonts w:hint="eastAsia" w:ascii="楷体" w:hAnsi="楷体" w:eastAsia="楷体"/>
          <w:b/>
          <w:bCs/>
          <w:color w:val="auto"/>
          <w:sz w:val="32"/>
        </w:rPr>
        <w:t>第四节 有效防范化解风险</w:t>
      </w:r>
      <w:bookmarkEnd w:id="225"/>
    </w:p>
    <w:p>
      <w:pPr>
        <w:spacing w:after="156" w:afterLines="50"/>
        <w:ind w:firstLine="641"/>
        <w:rPr>
          <w:rFonts w:ascii="仿宋" w:hAnsi="仿宋" w:eastAsia="仿宋"/>
          <w:color w:val="auto"/>
          <w:sz w:val="32"/>
        </w:rPr>
      </w:pPr>
      <w:bookmarkStart w:id="226" w:name="_Hlk63246137"/>
      <w:r>
        <w:rPr>
          <w:rFonts w:hint="eastAsia" w:ascii="仿宋" w:hAnsi="仿宋" w:eastAsia="仿宋"/>
          <w:color w:val="auto"/>
          <w:sz w:val="32"/>
        </w:rPr>
        <w:t>加强风险防控大数据能力建设，对进出我市的物流、人流、资金流实施全天候、全方位动态监管，规范海关通关操作规程，为全岛封关运作打好基础。防范化解贸易投资风险，落实备案审查制度，加强事中事后监管，完善社会信用大数据平台，实现以信用监管为基础、与负面清单管理相适应的过程监管。防范化解金融风险，有序落实本外币一体化跨境资本流动宏观审慎评估和协调联系机制、跨境资金流动监测预警机制，严厉打击集资诈骗、洗钱、恐怖融资、逃税等违法犯罪行为，优化税费征收监管、评价与风险预警机制，构建现代化税务监督平台系统，加强税务领域信用分类管理和服务。防范化解网络安全和数据安全风险，加强数据出境安全管理，落实个人信息和重要数据出境安全评估标准、数据出境“白名单”等制度。防范化解公共卫生风险，加强公共卫生防控救治体系建设，建立健全传染病和突发公共卫生事件监测预警、应急响应平台和决策指挥系统。防范化解人员流动风险，建立健全境外人员入出境、岛内境外人员动态管理和免签外国人离岛管控体系，实现无缝联动警情处置。防范化解房地产风险，坚决破除“房地产依赖症”，严厉打击违规销售、违法中介等违法违规行为。防范化解生态风险，建立健全外来动物疫病、农作物病虫害、外来物种生态安全检测、评估及预警体系。</w:t>
      </w:r>
    </w:p>
    <w:bookmarkEnd w:id="226"/>
    <w:p>
      <w:pPr>
        <w:spacing w:before="156" w:beforeLines="50" w:after="156" w:afterLines="50" w:line="300" w:lineRule="auto"/>
        <w:jc w:val="center"/>
        <w:rPr>
          <w:rFonts w:ascii="黑体" w:hAnsi="黑体" w:eastAsia="黑体" w:cs="仿宋"/>
          <w:color w:val="auto"/>
          <w:sz w:val="28"/>
          <w:szCs w:val="32"/>
        </w:rPr>
      </w:pPr>
      <w:bookmarkStart w:id="227" w:name="_Toc52283475"/>
      <w:bookmarkStart w:id="228" w:name="_Toc53667672"/>
      <w:r>
        <w:rPr>
          <w:rFonts w:hint="eastAsia" w:ascii="黑体" w:hAnsi="黑体" w:eastAsia="黑体" w:cs="仿宋"/>
          <w:color w:val="auto"/>
          <w:sz w:val="28"/>
          <w:szCs w:val="32"/>
        </w:rPr>
        <w:t xml:space="preserve">表 </w:t>
      </w:r>
      <w:r>
        <w:rPr>
          <w:rFonts w:ascii="黑体" w:hAnsi="黑体" w:eastAsia="黑体" w:cs="仿宋"/>
          <w:color w:val="auto"/>
          <w:sz w:val="28"/>
          <w:szCs w:val="32"/>
        </w:rPr>
        <w:fldChar w:fldCharType="begin"/>
      </w:r>
      <w:r>
        <w:rPr>
          <w:rFonts w:ascii="黑体" w:hAnsi="黑体" w:eastAsia="黑体" w:cs="仿宋"/>
          <w:color w:val="auto"/>
          <w:sz w:val="28"/>
          <w:szCs w:val="32"/>
        </w:rPr>
        <w:instrText xml:space="preserve"> </w:instrText>
      </w:r>
      <w:r>
        <w:rPr>
          <w:rFonts w:hint="eastAsia" w:ascii="黑体" w:hAnsi="黑体" w:eastAsia="黑体" w:cs="仿宋"/>
          <w:color w:val="auto"/>
          <w:sz w:val="28"/>
          <w:szCs w:val="32"/>
        </w:rPr>
        <w:instrText xml:space="preserve">SEQ 表 \* ARABIC</w:instrText>
      </w:r>
      <w:r>
        <w:rPr>
          <w:rFonts w:ascii="黑体" w:hAnsi="黑体" w:eastAsia="黑体" w:cs="仿宋"/>
          <w:color w:val="auto"/>
          <w:sz w:val="28"/>
          <w:szCs w:val="32"/>
        </w:rPr>
        <w:instrText xml:space="preserve"> </w:instrText>
      </w:r>
      <w:r>
        <w:rPr>
          <w:rFonts w:ascii="黑体" w:hAnsi="黑体" w:eastAsia="黑体" w:cs="仿宋"/>
          <w:color w:val="auto"/>
          <w:sz w:val="28"/>
          <w:szCs w:val="32"/>
        </w:rPr>
        <w:fldChar w:fldCharType="separate"/>
      </w:r>
      <w:r>
        <w:rPr>
          <w:rFonts w:ascii="黑体" w:hAnsi="黑体" w:eastAsia="黑体" w:cs="仿宋"/>
          <w:color w:val="auto"/>
          <w:sz w:val="28"/>
          <w:szCs w:val="32"/>
        </w:rPr>
        <w:t>13</w:t>
      </w:r>
      <w:r>
        <w:rPr>
          <w:rFonts w:ascii="黑体" w:hAnsi="黑体" w:eastAsia="黑体" w:cs="仿宋"/>
          <w:color w:val="auto"/>
          <w:sz w:val="28"/>
          <w:szCs w:val="32"/>
        </w:rPr>
        <w:fldChar w:fldCharType="end"/>
      </w:r>
      <w:r>
        <w:rPr>
          <w:rFonts w:ascii="黑体" w:hAnsi="黑体" w:eastAsia="黑体" w:cs="仿宋"/>
          <w:color w:val="auto"/>
          <w:sz w:val="28"/>
          <w:szCs w:val="32"/>
        </w:rPr>
        <w:t xml:space="preserve"> </w:t>
      </w:r>
      <w:r>
        <w:rPr>
          <w:rFonts w:hint="eastAsia" w:ascii="黑体" w:hAnsi="黑体" w:eastAsia="黑体" w:cs="仿宋"/>
          <w:color w:val="auto"/>
          <w:sz w:val="28"/>
          <w:szCs w:val="32"/>
        </w:rPr>
        <w:t>重大工程项目——</w:t>
      </w:r>
      <w:bookmarkEnd w:id="227"/>
      <w:r>
        <w:rPr>
          <w:rFonts w:hint="eastAsia" w:ascii="黑体" w:hAnsi="黑体" w:eastAsia="黑体" w:cs="仿宋"/>
          <w:color w:val="auto"/>
          <w:sz w:val="28"/>
          <w:szCs w:val="32"/>
        </w:rPr>
        <w:t>强化社会治理能力</w:t>
      </w:r>
      <w:bookmarkEnd w:id="228"/>
    </w:p>
    <w:tbl>
      <w:tblPr>
        <w:tblStyle w:val="14"/>
        <w:tblW w:w="8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4" w:type="dxa"/>
          </w:tcPr>
          <w:p>
            <w:pPr>
              <w:spacing w:before="156" w:beforeLines="50" w:after="156" w:afterLines="50" w:line="300" w:lineRule="auto"/>
              <w:rPr>
                <w:rFonts w:ascii="仿宋" w:hAnsi="仿宋" w:eastAsia="仿宋"/>
                <w:color w:val="auto"/>
                <w:sz w:val="28"/>
                <w:szCs w:val="28"/>
              </w:rPr>
            </w:pPr>
            <w:r>
              <w:rPr>
                <w:rFonts w:hint="eastAsia" w:ascii="仿宋" w:hAnsi="仿宋" w:eastAsia="仿宋"/>
                <w:b/>
                <w:bCs/>
                <w:color w:val="auto"/>
                <w:sz w:val="28"/>
                <w:szCs w:val="28"/>
              </w:rPr>
              <w:t>阳光司法服务工程。</w:t>
            </w:r>
            <w:r>
              <w:rPr>
                <w:rFonts w:hint="eastAsia" w:ascii="仿宋" w:hAnsi="仿宋" w:eastAsia="仿宋"/>
                <w:color w:val="auto"/>
                <w:sz w:val="28"/>
                <w:szCs w:val="28"/>
              </w:rPr>
              <w:t>推进司法服务基础设施建设，完善司法信息公开平台建设，强化司法服务。</w:t>
            </w:r>
          </w:p>
          <w:p>
            <w:pPr>
              <w:spacing w:before="156" w:beforeLines="50" w:after="156" w:afterLines="50" w:line="300" w:lineRule="auto"/>
              <w:rPr>
                <w:rFonts w:ascii="仿宋" w:hAnsi="仿宋" w:eastAsia="仿宋"/>
                <w:color w:val="auto"/>
                <w:sz w:val="28"/>
                <w:szCs w:val="21"/>
              </w:rPr>
            </w:pPr>
            <w:r>
              <w:rPr>
                <w:rFonts w:hint="eastAsia" w:ascii="仿宋" w:hAnsi="仿宋" w:eastAsia="仿宋"/>
                <w:b/>
                <w:bCs/>
                <w:color w:val="auto"/>
                <w:sz w:val="28"/>
                <w:szCs w:val="21"/>
              </w:rPr>
              <w:t>社会治理提质工程。</w:t>
            </w:r>
            <w:r>
              <w:rPr>
                <w:rFonts w:hint="eastAsia" w:ascii="仿宋" w:hAnsi="仿宋" w:eastAsia="仿宋"/>
                <w:color w:val="auto"/>
                <w:sz w:val="28"/>
                <w:szCs w:val="21"/>
              </w:rPr>
              <w:t>加强基层治理能力，推进育才、雅亮、龙海等全市大社区综合服务中心建设。实施全市综治中心规范化建设工程，建设村（社区）综合服务管理平台，深入实施“雪亮工程”，开展基层网格管理和智慧平台整合工程。谋划建设社会组织孵化基地。</w:t>
            </w:r>
          </w:p>
          <w:p>
            <w:pPr>
              <w:spacing w:before="156" w:beforeLines="50" w:after="156" w:afterLines="50" w:line="300" w:lineRule="auto"/>
              <w:rPr>
                <w:rFonts w:ascii="仿宋" w:hAnsi="仿宋" w:eastAsia="仿宋"/>
                <w:color w:val="auto"/>
                <w:sz w:val="28"/>
                <w:szCs w:val="28"/>
              </w:rPr>
            </w:pPr>
            <w:r>
              <w:rPr>
                <w:rFonts w:hint="eastAsia" w:ascii="仿宋" w:hAnsi="仿宋" w:eastAsia="仿宋"/>
                <w:b/>
                <w:bCs/>
                <w:color w:val="auto"/>
                <w:sz w:val="28"/>
                <w:szCs w:val="21"/>
              </w:rPr>
              <w:t>平安三亚建设工程。</w:t>
            </w:r>
            <w:r>
              <w:rPr>
                <w:rFonts w:hint="eastAsia" w:ascii="仿宋" w:hAnsi="仿宋" w:eastAsia="仿宋"/>
                <w:color w:val="auto"/>
                <w:sz w:val="28"/>
                <w:szCs w:val="21"/>
              </w:rPr>
              <w:t>实施三亚监狱改扩建工程和三亚强制隔离戒毒所改造，建设110接处警等治安管理应用平台，开展城市公共视频共享服务试点工程和公安局智慧社区试点工程，建设机场反恐训练基地等重点项目。实施全市综合执法点建设工程，推进三亚市桶井治超点等项目落地。加强食品药品质量监督管理，推进市区两级食品安全委员会建设，加快三亚食品药品检验检测中心等项目落地。落实自由贸易港国际卫生港口设备设施建设升级工程。</w:t>
            </w:r>
          </w:p>
        </w:tc>
      </w:tr>
    </w:tbl>
    <w:p>
      <w:pPr>
        <w:pageBreakBefore/>
        <w:spacing w:after="312" w:afterLines="100"/>
        <w:jc w:val="center"/>
        <w:outlineLvl w:val="0"/>
        <w:rPr>
          <w:rFonts w:ascii="黑体" w:hAnsi="黑体" w:eastAsia="黑体"/>
          <w:color w:val="auto"/>
          <w:sz w:val="36"/>
          <w:szCs w:val="40"/>
        </w:rPr>
      </w:pPr>
      <w:bookmarkStart w:id="229" w:name="_Toc66883952"/>
      <w:r>
        <w:rPr>
          <w:rFonts w:hint="eastAsia" w:ascii="黑体" w:hAnsi="黑体" w:eastAsia="黑体"/>
          <w:color w:val="auto"/>
          <w:sz w:val="36"/>
          <w:szCs w:val="40"/>
        </w:rPr>
        <w:t>第十五章 保障措施</w:t>
      </w:r>
      <w:bookmarkEnd w:id="229"/>
    </w:p>
    <w:p>
      <w:pPr>
        <w:spacing w:after="156" w:afterLines="50"/>
        <w:ind w:firstLine="641"/>
        <w:rPr>
          <w:rFonts w:ascii="仿宋" w:hAnsi="仿宋" w:eastAsia="仿宋"/>
          <w:color w:val="auto"/>
          <w:sz w:val="32"/>
        </w:rPr>
      </w:pPr>
      <w:r>
        <w:rPr>
          <w:rFonts w:hint="eastAsia" w:ascii="仿宋" w:hAnsi="仿宋" w:eastAsia="仿宋"/>
          <w:color w:val="auto"/>
          <w:sz w:val="32"/>
        </w:rPr>
        <w:t>加强规划引领，构建以“十四五”规划和二〇三五年远景目标纲要为核心的规划体系，建立“权责划分明确、政策引导有力、评估考核科学、宣传推广及时</w:t>
      </w:r>
      <w:r>
        <w:rPr>
          <w:rFonts w:ascii="仿宋" w:hAnsi="仿宋" w:eastAsia="仿宋"/>
          <w:color w:val="auto"/>
          <w:sz w:val="32"/>
        </w:rPr>
        <w:t>”</w:t>
      </w:r>
      <w:r>
        <w:rPr>
          <w:rFonts w:hint="eastAsia" w:ascii="仿宋" w:hAnsi="仿宋" w:eastAsia="仿宋"/>
          <w:color w:val="auto"/>
          <w:sz w:val="32"/>
        </w:rPr>
        <w:t>的实施机制，加强要素保障，规划重点项目，为纲要切实引领我市取得长足发展提供坚实保障。</w:t>
      </w:r>
    </w:p>
    <w:p>
      <w:pPr>
        <w:spacing w:after="156" w:afterLines="50"/>
        <w:ind w:firstLine="641"/>
        <w:outlineLvl w:val="1"/>
        <w:rPr>
          <w:rFonts w:ascii="楷体" w:hAnsi="楷体" w:eastAsia="楷体"/>
          <w:b/>
          <w:bCs/>
          <w:color w:val="auto"/>
          <w:sz w:val="32"/>
        </w:rPr>
      </w:pPr>
      <w:bookmarkStart w:id="230" w:name="_Toc66883953"/>
      <w:r>
        <w:rPr>
          <w:rFonts w:hint="eastAsia" w:ascii="楷体" w:hAnsi="楷体" w:eastAsia="楷体"/>
          <w:b/>
          <w:bCs/>
          <w:color w:val="auto"/>
          <w:sz w:val="32"/>
        </w:rPr>
        <w:t>第一节 加强党的领导</w:t>
      </w:r>
      <w:bookmarkEnd w:id="230"/>
    </w:p>
    <w:p>
      <w:pPr>
        <w:spacing w:after="156" w:afterLines="50"/>
        <w:ind w:firstLine="641"/>
        <w:rPr>
          <w:rFonts w:ascii="仿宋" w:hAnsi="仿宋" w:eastAsia="仿宋"/>
          <w:color w:val="auto"/>
          <w:sz w:val="32"/>
        </w:rPr>
      </w:pPr>
      <w:r>
        <w:rPr>
          <w:rFonts w:hint="eastAsia" w:ascii="仿宋" w:hAnsi="仿宋" w:eastAsia="仿宋"/>
          <w:b/>
          <w:bCs/>
          <w:color w:val="auto"/>
          <w:sz w:val="32"/>
        </w:rPr>
        <w:t>坚持和加强党的全面领导。</w:t>
      </w:r>
      <w:r>
        <w:rPr>
          <w:rFonts w:hint="eastAsia" w:ascii="仿宋" w:hAnsi="仿宋" w:eastAsia="仿宋"/>
          <w:color w:val="auto"/>
          <w:sz w:val="32"/>
        </w:rPr>
        <w:t>坚决维护党中央权威和集中统一领导，坚定执行党的政治路线，深入学习贯彻习近平新时代中国特色社会主义思想，增强“四个意识”、坚定“四个自信”、做到“两个维护”，在思想上政治上行动上同以习近平同志为核心的党中央保持高度一致。统筹推进各领域基层党组织全面进步、全面过硬，加强重点园区、新兴业态和互联网等领域党建工作，推动党的组织和党的工作全覆盖，增强“八种本领”，提升“七种能力”，建设高素质专业化干部队伍。</w:t>
      </w:r>
    </w:p>
    <w:p>
      <w:pPr>
        <w:spacing w:after="156" w:afterLines="50"/>
        <w:ind w:firstLine="641"/>
        <w:rPr>
          <w:rFonts w:ascii="仿宋" w:hAnsi="仿宋" w:eastAsia="仿宋"/>
          <w:color w:val="auto"/>
          <w:sz w:val="32"/>
        </w:rPr>
      </w:pPr>
      <w:r>
        <w:rPr>
          <w:rFonts w:hint="eastAsia" w:ascii="仿宋" w:hAnsi="仿宋" w:eastAsia="仿宋"/>
          <w:b/>
          <w:bCs/>
          <w:color w:val="auto"/>
          <w:sz w:val="32"/>
        </w:rPr>
        <w:t>持之以恒正风肃纪反腐。</w:t>
      </w:r>
      <w:r>
        <w:rPr>
          <w:rFonts w:hint="eastAsia" w:ascii="仿宋" w:hAnsi="仿宋" w:eastAsia="仿宋"/>
          <w:color w:val="auto"/>
          <w:sz w:val="32"/>
        </w:rPr>
        <w:t>严格执行中央八项规定精神和省、市实施细则，持续纠治“四风”特别是形式主义、官僚主义。运用监督执纪“四种形态”，强化对公共工程和土地出让项目、破坏营商环境和生态环境行为的监督。加强思想道德和党纪国法教育，强化党员干部廉洁从政意识。深化纪检监察体制改革，协调推进纪律监督、监察监督、派驻监督和巡察监督，以党内监督为主导推动各类监督有机贯通、形成合力，强化对公权力运行的制约和监督。坚持无禁区、全覆盖、零容忍，一体推进不敢腐、不能腐、不想腐，营造风清气正的良好政治生态。</w:t>
      </w:r>
    </w:p>
    <w:p>
      <w:pPr>
        <w:spacing w:after="156" w:afterLines="50"/>
        <w:ind w:firstLine="641"/>
        <w:outlineLvl w:val="1"/>
        <w:rPr>
          <w:rFonts w:ascii="楷体" w:hAnsi="楷体" w:eastAsia="楷体"/>
          <w:b/>
          <w:bCs/>
          <w:color w:val="auto"/>
          <w:sz w:val="32"/>
        </w:rPr>
      </w:pPr>
      <w:bookmarkStart w:id="231" w:name="_Toc66883954"/>
      <w:r>
        <w:rPr>
          <w:rFonts w:hint="eastAsia" w:ascii="楷体" w:hAnsi="楷体" w:eastAsia="楷体"/>
          <w:b/>
          <w:bCs/>
          <w:color w:val="auto"/>
          <w:sz w:val="32"/>
        </w:rPr>
        <w:t>第二节 加强规划引领</w:t>
      </w:r>
      <w:bookmarkEnd w:id="231"/>
    </w:p>
    <w:p>
      <w:pPr>
        <w:spacing w:after="156" w:afterLines="50"/>
        <w:ind w:firstLine="641"/>
        <w:rPr>
          <w:rFonts w:ascii="仿宋" w:hAnsi="仿宋" w:eastAsia="仿宋"/>
          <w:color w:val="auto"/>
          <w:sz w:val="32"/>
        </w:rPr>
      </w:pPr>
      <w:r>
        <w:rPr>
          <w:rFonts w:hint="eastAsia" w:ascii="仿宋" w:hAnsi="仿宋" w:eastAsia="仿宋"/>
          <w:b/>
          <w:bCs/>
          <w:color w:val="auto"/>
          <w:sz w:val="32"/>
        </w:rPr>
        <w:t>明确规划刚性。</w:t>
      </w:r>
      <w:r>
        <w:rPr>
          <w:rFonts w:hint="eastAsia" w:ascii="仿宋" w:hAnsi="仿宋" w:eastAsia="仿宋"/>
          <w:color w:val="auto"/>
          <w:sz w:val="32"/>
        </w:rPr>
        <w:t>坚持依法编制、依法实施，强化纲要刚性约束，不应随意修改、变更，强化纲要对专项规划的统筹指导，维护规划的权威性、严肃性、稳定性。按照国家、海南省有关规划编制管理的要求，履行政府职责，加强组织保障与统筹协调，明确责任落实，确保规划严格执行，切实发挥规划对全市社会经济发展的纲领性作用。</w:t>
      </w:r>
    </w:p>
    <w:p>
      <w:pPr>
        <w:spacing w:after="156" w:afterLines="50"/>
        <w:ind w:firstLine="641"/>
        <w:rPr>
          <w:rFonts w:ascii="仿宋" w:hAnsi="仿宋" w:eastAsia="仿宋"/>
          <w:color w:val="auto"/>
          <w:sz w:val="32"/>
        </w:rPr>
      </w:pPr>
      <w:r>
        <w:rPr>
          <w:rFonts w:hint="eastAsia" w:ascii="仿宋" w:hAnsi="仿宋" w:eastAsia="仿宋"/>
          <w:b/>
          <w:bCs/>
          <w:color w:val="auto"/>
          <w:sz w:val="32"/>
        </w:rPr>
        <w:t>构建规划体系。</w:t>
      </w:r>
      <w:r>
        <w:rPr>
          <w:rFonts w:hint="eastAsia" w:ascii="仿宋" w:hAnsi="仿宋" w:eastAsia="仿宋"/>
          <w:color w:val="auto"/>
          <w:sz w:val="32"/>
        </w:rPr>
        <w:t>依照纲要要求，编制区级规划以及产业发展、社会治理、社会民生、生态文明等领域专项规划、行动计划等，建立以三亚市国民经济和社会发展第十四个五年规划和二〇三五年远景目标纲要为统领，国土空间规划为基础，区域规划、专项规划为支撑，层次分明、功能清晰、统一完整、有机衔接的规划体系。推进“多规合一”，形成规划合力。</w:t>
      </w:r>
    </w:p>
    <w:p>
      <w:pPr>
        <w:spacing w:after="156" w:afterLines="50"/>
        <w:ind w:firstLine="641"/>
        <w:outlineLvl w:val="1"/>
        <w:rPr>
          <w:rFonts w:ascii="楷体" w:hAnsi="楷体" w:eastAsia="楷体"/>
          <w:b/>
          <w:bCs/>
          <w:color w:val="auto"/>
          <w:sz w:val="32"/>
        </w:rPr>
      </w:pPr>
      <w:bookmarkStart w:id="232" w:name="_Toc66883955"/>
      <w:r>
        <w:rPr>
          <w:rFonts w:hint="eastAsia" w:ascii="楷体" w:hAnsi="楷体" w:eastAsia="楷体"/>
          <w:b/>
          <w:bCs/>
          <w:color w:val="auto"/>
          <w:sz w:val="32"/>
        </w:rPr>
        <w:t>第三节 完善实施机制</w:t>
      </w:r>
      <w:bookmarkEnd w:id="232"/>
    </w:p>
    <w:p>
      <w:pPr>
        <w:spacing w:after="156" w:afterLines="50"/>
        <w:ind w:firstLine="641"/>
        <w:rPr>
          <w:rFonts w:ascii="仿宋" w:hAnsi="仿宋" w:eastAsia="仿宋"/>
          <w:color w:val="auto"/>
          <w:sz w:val="32"/>
        </w:rPr>
      </w:pPr>
      <w:r>
        <w:rPr>
          <w:rFonts w:hint="eastAsia" w:ascii="仿宋" w:hAnsi="仿宋" w:eastAsia="仿宋"/>
          <w:b/>
          <w:bCs/>
          <w:color w:val="auto"/>
          <w:sz w:val="32"/>
        </w:rPr>
        <w:t>明确规划实施责任。</w:t>
      </w:r>
      <w:r>
        <w:rPr>
          <w:rFonts w:hint="eastAsia" w:ascii="仿宋" w:hAnsi="仿宋" w:eastAsia="仿宋"/>
          <w:color w:val="auto"/>
          <w:sz w:val="32"/>
        </w:rPr>
        <w:t>由市政府统一组织纲要的实施工作，制定规划实施方案，落实牵头单位和工作责任，明确实施进度和推进措施，逐项落实目标任务，科学分解目标任务，将目标任务纳入经济社会发展年度计划，由市有关部门和各区分解落实，确保规划目标任务有计划、按步骤落实。</w:t>
      </w:r>
    </w:p>
    <w:p>
      <w:pPr>
        <w:spacing w:after="156" w:afterLines="50"/>
        <w:ind w:firstLine="641"/>
        <w:rPr>
          <w:rFonts w:ascii="仿宋" w:hAnsi="仿宋" w:eastAsia="仿宋"/>
          <w:color w:val="auto"/>
          <w:sz w:val="32"/>
        </w:rPr>
      </w:pPr>
      <w:r>
        <w:rPr>
          <w:rFonts w:hint="eastAsia" w:ascii="仿宋" w:hAnsi="仿宋" w:eastAsia="仿宋"/>
          <w:b/>
          <w:bCs/>
          <w:color w:val="auto"/>
          <w:sz w:val="32"/>
        </w:rPr>
        <w:t>强化政策统筹引导。</w:t>
      </w:r>
      <w:r>
        <w:rPr>
          <w:rFonts w:hint="eastAsia" w:ascii="仿宋" w:hAnsi="仿宋" w:eastAsia="仿宋"/>
          <w:color w:val="auto"/>
          <w:sz w:val="32"/>
        </w:rPr>
        <w:t>围绕纲要目标任务，加强经济社会发展政策的统筹协调，转变观念，突破创新，构建与“十四五</w:t>
      </w:r>
      <w:r>
        <w:rPr>
          <w:rFonts w:ascii="仿宋" w:hAnsi="仿宋" w:eastAsia="仿宋"/>
          <w:color w:val="auto"/>
          <w:sz w:val="32"/>
        </w:rPr>
        <w:t>”</w:t>
      </w:r>
      <w:r>
        <w:rPr>
          <w:rFonts w:hint="eastAsia" w:ascii="仿宋" w:hAnsi="仿宋" w:eastAsia="仿宋"/>
          <w:color w:val="auto"/>
          <w:sz w:val="32"/>
        </w:rPr>
        <w:t>经济和社会发展目标相适应的政策体系。注重政策目标与政策工具相统一，短期政策与长期政策相衔接，围绕产业发展、人才引育、民生服务等重点领域，研究制定一系列能够有效解决突出问题矛盾、营造公平环境、激发社会活力的重大政策举措，为实现规划目标提供有力支撑。</w:t>
      </w:r>
    </w:p>
    <w:p>
      <w:pPr>
        <w:spacing w:after="156" w:afterLines="50"/>
        <w:ind w:firstLine="641"/>
        <w:rPr>
          <w:rFonts w:ascii="仿宋" w:hAnsi="仿宋" w:eastAsia="仿宋"/>
          <w:color w:val="auto"/>
          <w:sz w:val="32"/>
        </w:rPr>
      </w:pPr>
      <w:r>
        <w:rPr>
          <w:rFonts w:hint="eastAsia" w:ascii="仿宋" w:hAnsi="仿宋" w:eastAsia="仿宋"/>
          <w:b/>
          <w:bCs/>
          <w:color w:val="auto"/>
          <w:sz w:val="32"/>
        </w:rPr>
        <w:t>科学开展评估考核。</w:t>
      </w:r>
      <w:r>
        <w:rPr>
          <w:rFonts w:hint="eastAsia" w:ascii="仿宋" w:hAnsi="仿宋" w:eastAsia="仿宋"/>
          <w:color w:val="auto"/>
          <w:sz w:val="32"/>
        </w:rPr>
        <w:t>坚持“人大依法监督、政协民主监督”，推进规划实施信息公开。强化对规划实施情况的科学评估和跟踪分析，对约束性指标和主要预期性指标完成情况进行逐年评估。把监测评估结果作为改进政府工作和绩效考核的重要依据。创新评估方式，引入第三方评估机构参与评估，增强规划评估的客观性和准确性。</w:t>
      </w:r>
    </w:p>
    <w:p>
      <w:pPr>
        <w:spacing w:after="156" w:afterLines="50"/>
        <w:ind w:firstLine="641"/>
        <w:rPr>
          <w:rFonts w:ascii="仿宋" w:hAnsi="仿宋" w:eastAsia="仿宋"/>
          <w:color w:val="auto"/>
          <w:sz w:val="32"/>
        </w:rPr>
      </w:pPr>
      <w:r>
        <w:rPr>
          <w:rFonts w:hint="eastAsia" w:ascii="仿宋" w:hAnsi="仿宋" w:eastAsia="仿宋"/>
          <w:b/>
          <w:bCs/>
          <w:color w:val="auto"/>
          <w:sz w:val="32"/>
        </w:rPr>
        <w:t>加强规划宣传推广。</w:t>
      </w:r>
      <w:r>
        <w:rPr>
          <w:rFonts w:hint="eastAsia" w:ascii="仿宋" w:hAnsi="仿宋" w:eastAsia="仿宋"/>
          <w:color w:val="auto"/>
          <w:sz w:val="32"/>
        </w:rPr>
        <w:t>深入宣传纲要思路、目标及重点任务，协调省级、境外主流媒体加强对三亚经济社会发展成果的宣传推广。利用广播电视、新媒体、专题活动等各类渠道，采取多样化宣传方式，协调中央、省级和境外主流媒体，突出三亚工作亮点。引导社会力量、借用民间智慧参与到三亚经济社会发展中来，激发市民参与城市建设的积极性、自觉性和创造性，提高全民参与度。</w:t>
      </w:r>
    </w:p>
    <w:p>
      <w:pPr>
        <w:spacing w:after="156" w:afterLines="50"/>
        <w:ind w:firstLine="641"/>
        <w:outlineLvl w:val="1"/>
        <w:rPr>
          <w:rFonts w:ascii="楷体" w:hAnsi="楷体" w:eastAsia="楷体"/>
          <w:b/>
          <w:bCs/>
          <w:color w:val="auto"/>
          <w:sz w:val="32"/>
        </w:rPr>
      </w:pPr>
      <w:bookmarkStart w:id="233" w:name="_Toc66883956"/>
      <w:r>
        <w:rPr>
          <w:rFonts w:hint="eastAsia" w:ascii="楷体" w:hAnsi="楷体" w:eastAsia="楷体"/>
          <w:b/>
          <w:bCs/>
          <w:color w:val="auto"/>
          <w:sz w:val="32"/>
        </w:rPr>
        <w:t>第四节 加强要素保障</w:t>
      </w:r>
      <w:bookmarkEnd w:id="233"/>
    </w:p>
    <w:p>
      <w:pPr>
        <w:spacing w:after="156" w:afterLines="50"/>
        <w:ind w:firstLine="641"/>
        <w:rPr>
          <w:rFonts w:ascii="仿宋" w:hAnsi="仿宋" w:eastAsia="仿宋"/>
          <w:color w:val="auto"/>
          <w:sz w:val="32"/>
        </w:rPr>
      </w:pPr>
      <w:r>
        <w:rPr>
          <w:rFonts w:hint="eastAsia" w:ascii="仿宋" w:hAnsi="仿宋" w:eastAsia="仿宋"/>
          <w:b/>
          <w:bCs/>
          <w:color w:val="auto"/>
          <w:sz w:val="32"/>
        </w:rPr>
        <w:t>加强财政扶持。</w:t>
      </w:r>
      <w:r>
        <w:rPr>
          <w:rFonts w:hint="eastAsia" w:ascii="仿宋" w:hAnsi="仿宋" w:eastAsia="仿宋"/>
          <w:color w:val="auto"/>
          <w:sz w:val="32"/>
          <w:szCs w:val="32"/>
        </w:rPr>
        <w:t>加大税收、非税收入、社会保险基金、债务融资等财政资金统筹力度，</w:t>
      </w:r>
      <w:r>
        <w:rPr>
          <w:rFonts w:hint="eastAsia" w:ascii="仿宋" w:hAnsi="仿宋" w:eastAsia="仿宋"/>
          <w:color w:val="auto"/>
          <w:sz w:val="32"/>
        </w:rPr>
        <w:t>实施积极财政政策，推动减税降费政策落地，创新财政支持方式，通过以奖代补、贷款贴息、产业基金等方式，引导资本资源向重点领域与薄弱环节聚集。推进财政配置优化，精准增加重点领域和薄弱环节的财政投入支持，提高财政资金扶持效率。强化城市基础设施，特别是新型基础设施建设以及教育、医疗、生态保护等民生领域的财政支持。加大重点产业发展的政策支持力度，确保重大项目、重点工作的财政投入扎实到位。</w:t>
      </w:r>
    </w:p>
    <w:p>
      <w:pPr>
        <w:spacing w:after="156" w:afterLines="50"/>
        <w:ind w:firstLine="643" w:firstLineChars="200"/>
        <w:rPr>
          <w:rFonts w:ascii="仿宋" w:hAnsi="仿宋" w:eastAsia="仿宋"/>
          <w:color w:val="auto"/>
          <w:sz w:val="32"/>
        </w:rPr>
      </w:pPr>
      <w:r>
        <w:rPr>
          <w:rFonts w:hint="eastAsia" w:ascii="仿宋" w:hAnsi="仿宋" w:eastAsia="仿宋"/>
          <w:b/>
          <w:bCs/>
          <w:color w:val="auto"/>
          <w:sz w:val="32"/>
        </w:rPr>
        <w:t>优化要素配置。</w:t>
      </w:r>
      <w:r>
        <w:rPr>
          <w:rFonts w:hint="eastAsia" w:ascii="仿宋" w:hAnsi="仿宋" w:eastAsia="仿宋"/>
          <w:color w:val="auto"/>
          <w:sz w:val="32"/>
        </w:rPr>
        <w:t>优化各类生产要素配置，建立土地、劳动力、技术、资本、数据等要素价格主要由市场定价的机制，搭建要素市场化交易平台，加强重点产业发展用地、用海保障。创新拓展资金渠道，强化经济社会发展资金保障。建立产业人才供需对接平台，强化产业发展用工保障。</w:t>
      </w:r>
    </w:p>
    <w:p>
      <w:pPr>
        <w:spacing w:after="156" w:afterLines="50"/>
        <w:ind w:firstLine="641"/>
        <w:outlineLvl w:val="1"/>
        <w:rPr>
          <w:rFonts w:ascii="楷体" w:hAnsi="楷体" w:eastAsia="楷体"/>
          <w:b/>
          <w:bCs/>
          <w:color w:val="auto"/>
          <w:sz w:val="32"/>
        </w:rPr>
      </w:pPr>
      <w:bookmarkStart w:id="234" w:name="_Toc66883957"/>
      <w:r>
        <w:rPr>
          <w:rFonts w:hint="eastAsia" w:ascii="楷体" w:hAnsi="楷体" w:eastAsia="楷体"/>
          <w:b/>
          <w:bCs/>
          <w:color w:val="auto"/>
          <w:sz w:val="32"/>
        </w:rPr>
        <w:t>第五节 强化项目支撑</w:t>
      </w:r>
      <w:bookmarkEnd w:id="234"/>
    </w:p>
    <w:p>
      <w:pPr>
        <w:spacing w:after="156" w:afterLines="50"/>
        <w:ind w:firstLine="641"/>
        <w:rPr>
          <w:rFonts w:ascii="仿宋" w:hAnsi="仿宋" w:eastAsia="仿宋"/>
          <w:color w:val="auto"/>
          <w:sz w:val="32"/>
        </w:rPr>
      </w:pPr>
      <w:r>
        <w:rPr>
          <w:rFonts w:hint="eastAsia" w:ascii="仿宋" w:hAnsi="仿宋" w:eastAsia="仿宋"/>
          <w:b/>
          <w:bCs/>
          <w:color w:val="auto"/>
          <w:sz w:val="32"/>
        </w:rPr>
        <w:t>加强重点项目管理。</w:t>
      </w:r>
      <w:r>
        <w:rPr>
          <w:rFonts w:hint="eastAsia" w:ascii="仿宋" w:hAnsi="仿宋" w:eastAsia="仿宋" w:cs="仿宋"/>
          <w:color w:val="auto"/>
          <w:kern w:val="0"/>
          <w:sz w:val="32"/>
          <w:szCs w:val="32"/>
          <w:shd w:val="clear" w:color="auto" w:fill="FFFFFF"/>
          <w:lang w:bidi="ar"/>
        </w:rPr>
        <w:t>实行重大项目目录制管理，</w:t>
      </w:r>
      <w:r>
        <w:rPr>
          <w:rFonts w:hint="eastAsia" w:ascii="仿宋" w:hAnsi="仿宋" w:eastAsia="仿宋"/>
          <w:color w:val="auto"/>
          <w:sz w:val="32"/>
        </w:rPr>
        <w:t>结合产业发展和城市建设方向，聚焦有广阔前景、有承载能力、有三亚特色的务实领域形成重大项目清单，以“行业领先、技术含量高、亩产效益好”和“更加注重引进外资”为原则，把好项目准入关，完善重大项目储备机制，做到规划一批、储备一批、建设一批。面向国内外有实力、有潜力的企业进行定点洽谈合作，发挥先进市场主体精准导入对创新发展和开放发展的助力作用。以项目为抓手，加强统一谋划与协调联动，建立重大项目全过程管理机制，明确重点项目的主抓部门和配合部门，严格建设执行程序，加强重大项目前期论证。建立重大项目定期议事机制，加快项目落地。</w:t>
      </w:r>
    </w:p>
    <w:p>
      <w:pPr>
        <w:spacing w:after="156" w:afterLines="50"/>
        <w:ind w:firstLine="641"/>
        <w:rPr>
          <w:rFonts w:ascii="仿宋" w:hAnsi="仿宋" w:eastAsia="仿宋"/>
          <w:color w:val="auto"/>
          <w:sz w:val="32"/>
        </w:rPr>
      </w:pPr>
      <w:r>
        <w:rPr>
          <w:rFonts w:hint="eastAsia" w:ascii="仿宋" w:hAnsi="仿宋" w:eastAsia="仿宋"/>
          <w:b/>
          <w:bCs/>
          <w:color w:val="auto"/>
          <w:sz w:val="32"/>
        </w:rPr>
        <w:t>加大招商引资力度。</w:t>
      </w:r>
      <w:r>
        <w:rPr>
          <w:rFonts w:hint="eastAsia" w:ascii="仿宋" w:hAnsi="仿宋" w:eastAsia="仿宋" w:cs="仿宋"/>
          <w:color w:val="auto"/>
          <w:kern w:val="0"/>
          <w:sz w:val="32"/>
          <w:szCs w:val="32"/>
          <w:shd w:val="clear" w:color="auto" w:fill="FFFFFF"/>
          <w:lang w:bidi="ar"/>
        </w:rPr>
        <w:t>完善全球招商促进网络，建立全市招商引资信息平台，建立健全招商引资统筹协调、考核激励、跟踪服务机制。加快培养懂政策、会谈判、高效率的专业化招商队伍。</w:t>
      </w:r>
      <w:r>
        <w:rPr>
          <w:rFonts w:hint="eastAsia" w:ascii="仿宋" w:hAnsi="仿宋" w:eastAsia="仿宋"/>
          <w:color w:val="auto"/>
          <w:sz w:val="32"/>
        </w:rPr>
        <w:t>实施精准招商、以商招商、产业招商、云招商等灵活招引方式，强化产业引导基金、项目用地等要素资源保障方面的政策支持，建立重大合作项目审批“绿色通道”，打通从项目接洽、审核批准、开工建设到运营管理全过程的“一站式”服务链。丰富招商引资方式，探索在传统招商方式基础上，以产业基金合作、技术合作、人才合作、应用示范项目等多种方式与国内外先进主体开展深度合作，在合作体制、促进机制、政策扶持等方面大胆先试，为国内外先进企业植根三亚提供强有力的政策支撑。</w:t>
      </w:r>
    </w:p>
    <w:p>
      <w:pPr>
        <w:pageBreakBefore/>
        <w:spacing w:after="312" w:afterLines="100"/>
        <w:jc w:val="center"/>
        <w:outlineLvl w:val="0"/>
        <w:rPr>
          <w:rFonts w:ascii="黑体" w:hAnsi="黑体" w:eastAsia="黑体"/>
          <w:color w:val="auto"/>
          <w:sz w:val="36"/>
          <w:szCs w:val="40"/>
        </w:rPr>
      </w:pPr>
      <w:bookmarkStart w:id="235" w:name="_Toc66883958"/>
      <w:r>
        <w:rPr>
          <w:rFonts w:hint="eastAsia" w:ascii="黑体" w:hAnsi="黑体" w:eastAsia="黑体"/>
          <w:color w:val="auto"/>
          <w:sz w:val="36"/>
          <w:szCs w:val="40"/>
        </w:rPr>
        <w:t>名词解释</w:t>
      </w:r>
      <w:bookmarkEnd w:id="235"/>
    </w:p>
    <w:p>
      <w:pPr>
        <w:spacing w:after="156" w:afterLines="50"/>
        <w:rPr>
          <w:rFonts w:ascii="仿宋" w:hAnsi="仿宋" w:eastAsia="仿宋"/>
          <w:color w:val="auto"/>
          <w:sz w:val="28"/>
          <w:szCs w:val="21"/>
        </w:rPr>
      </w:pPr>
      <w:r>
        <w:rPr>
          <w:rFonts w:hint="eastAsia" w:ascii="仿宋" w:hAnsi="仿宋" w:eastAsia="仿宋"/>
          <w:b/>
          <w:bCs/>
          <w:color w:val="auto"/>
          <w:sz w:val="28"/>
          <w:szCs w:val="21"/>
        </w:rPr>
        <w:t>1、三区一中心：</w:t>
      </w:r>
      <w:r>
        <w:rPr>
          <w:rFonts w:hint="eastAsia" w:ascii="仿宋" w:hAnsi="仿宋" w:eastAsia="仿宋"/>
          <w:color w:val="auto"/>
          <w:sz w:val="28"/>
          <w:szCs w:val="21"/>
        </w:rPr>
        <w:t>《中共中央国务院关于支持海南全面深化改革开放的指导意见》明确提出海南全面深化改革“三区一中心”战略定位，“三区”指全面深化改革开放试验区，国家生态文明试验区，和国家重大战略服务保障区，“一中心”指国际旅游消费中心。</w:t>
      </w:r>
    </w:p>
    <w:p>
      <w:pPr>
        <w:spacing w:after="156" w:afterLines="50"/>
        <w:rPr>
          <w:rFonts w:ascii="仿宋" w:hAnsi="仿宋" w:eastAsia="仿宋"/>
          <w:b/>
          <w:bCs/>
          <w:color w:val="auto"/>
          <w:sz w:val="28"/>
          <w:szCs w:val="21"/>
        </w:rPr>
      </w:pPr>
      <w:r>
        <w:rPr>
          <w:rFonts w:ascii="仿宋" w:hAnsi="仿宋" w:eastAsia="仿宋"/>
          <w:b/>
          <w:bCs/>
          <w:color w:val="auto"/>
          <w:sz w:val="28"/>
          <w:szCs w:val="21"/>
        </w:rPr>
        <w:t>2</w:t>
      </w:r>
      <w:r>
        <w:rPr>
          <w:rFonts w:hint="eastAsia" w:ascii="仿宋" w:hAnsi="仿宋" w:eastAsia="仿宋"/>
          <w:b/>
          <w:bCs/>
          <w:color w:val="auto"/>
          <w:sz w:val="28"/>
          <w:szCs w:val="21"/>
        </w:rPr>
        <w:t>、双随机、一公开：</w:t>
      </w:r>
      <w:r>
        <w:rPr>
          <w:rFonts w:hint="eastAsia" w:ascii="仿宋" w:hAnsi="仿宋" w:eastAsia="仿宋"/>
          <w:color w:val="auto"/>
          <w:sz w:val="28"/>
          <w:szCs w:val="21"/>
        </w:rPr>
        <w:t>“双随机”即建立随机抽取检查对象、随机选派执法检查人员的“双随机”抽查机制，严格限制监管部门自由裁量权。“一公开”即及时公开监管信息，形成监管合力。</w:t>
      </w:r>
    </w:p>
    <w:p>
      <w:pPr>
        <w:spacing w:after="156" w:afterLines="50"/>
        <w:rPr>
          <w:rFonts w:ascii="仿宋" w:hAnsi="仿宋" w:eastAsia="仿宋"/>
          <w:color w:val="auto"/>
          <w:sz w:val="28"/>
          <w:szCs w:val="21"/>
        </w:rPr>
      </w:pPr>
      <w:r>
        <w:rPr>
          <w:rFonts w:ascii="仿宋" w:hAnsi="仿宋" w:eastAsia="仿宋"/>
          <w:b/>
          <w:bCs/>
          <w:color w:val="auto"/>
          <w:sz w:val="28"/>
          <w:szCs w:val="21"/>
        </w:rPr>
        <w:t>3</w:t>
      </w:r>
      <w:r>
        <w:rPr>
          <w:rFonts w:hint="eastAsia" w:ascii="仿宋" w:hAnsi="仿宋" w:eastAsia="仿宋"/>
          <w:b/>
          <w:bCs/>
          <w:color w:val="auto"/>
          <w:sz w:val="28"/>
          <w:szCs w:val="21"/>
        </w:rPr>
        <w:t>、“一线”放开、“二线”管住：</w:t>
      </w:r>
      <w:r>
        <w:rPr>
          <w:rFonts w:hint="eastAsia" w:ascii="仿宋" w:hAnsi="仿宋" w:eastAsia="仿宋"/>
          <w:color w:val="auto"/>
          <w:sz w:val="28"/>
          <w:szCs w:val="21"/>
        </w:rPr>
        <w:t>在海南自由贸易港与中华人民共和国关境外其他国家和地区之间设立“一线”，在海南自由贸易港与中华人民共和国关境内的其他地区之间设立“二线”，实行“一线”放开、“二线”管住的进出口管理制度。</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4、Q</w:t>
      </w:r>
      <w:r>
        <w:rPr>
          <w:rFonts w:ascii="仿宋" w:hAnsi="仿宋" w:eastAsia="仿宋"/>
          <w:b/>
          <w:bCs/>
          <w:color w:val="auto"/>
          <w:sz w:val="28"/>
          <w:szCs w:val="21"/>
        </w:rPr>
        <w:t>DLP</w:t>
      </w:r>
      <w:r>
        <w:rPr>
          <w:rFonts w:hint="eastAsia" w:ascii="仿宋" w:hAnsi="仿宋" w:eastAsia="仿宋"/>
          <w:b/>
          <w:bCs/>
          <w:color w:val="auto"/>
          <w:sz w:val="28"/>
          <w:szCs w:val="21"/>
        </w:rPr>
        <w:t>和Q</w:t>
      </w:r>
      <w:r>
        <w:rPr>
          <w:rFonts w:ascii="仿宋" w:hAnsi="仿宋" w:eastAsia="仿宋"/>
          <w:b/>
          <w:bCs/>
          <w:color w:val="auto"/>
          <w:sz w:val="28"/>
          <w:szCs w:val="21"/>
        </w:rPr>
        <w:t>FLP</w:t>
      </w:r>
      <w:r>
        <w:rPr>
          <w:rFonts w:hint="eastAsia" w:ascii="仿宋" w:hAnsi="仿宋" w:eastAsia="仿宋"/>
          <w:color w:val="auto"/>
          <w:sz w:val="28"/>
          <w:szCs w:val="21"/>
        </w:rPr>
        <w:t>：Q</w:t>
      </w:r>
      <w:r>
        <w:rPr>
          <w:rFonts w:ascii="仿宋" w:hAnsi="仿宋" w:eastAsia="仿宋"/>
          <w:color w:val="auto"/>
          <w:sz w:val="28"/>
          <w:szCs w:val="21"/>
        </w:rPr>
        <w:t>DLP</w:t>
      </w:r>
      <w:r>
        <w:rPr>
          <w:rFonts w:hint="eastAsia" w:ascii="仿宋" w:hAnsi="仿宋" w:eastAsia="仿宋"/>
          <w:color w:val="auto"/>
          <w:sz w:val="28"/>
          <w:szCs w:val="21"/>
        </w:rPr>
        <w:t>即合格境内有限合伙人，允许注册于海外并且投资于海外市场的基金，向境内投资者募集人民币资金，并将所募集的人民币资金投资于海外市场。QFLP即合格境外有限合伙人，指境外机构投资者在通过资格审批和其外汇资金的监管程序后，将境外资本兑换为人民币资金，投资于国内的私募股权投资以及风险投资市场。</w:t>
      </w:r>
    </w:p>
    <w:p>
      <w:pPr>
        <w:spacing w:after="156" w:afterLines="50"/>
        <w:rPr>
          <w:rFonts w:ascii="仿宋" w:hAnsi="仿宋" w:eastAsia="仿宋"/>
          <w:color w:val="auto"/>
          <w:sz w:val="28"/>
          <w:szCs w:val="21"/>
        </w:rPr>
      </w:pPr>
      <w:r>
        <w:rPr>
          <w:rFonts w:ascii="仿宋" w:hAnsi="仿宋" w:eastAsia="仿宋"/>
          <w:b/>
          <w:bCs/>
          <w:color w:val="auto"/>
          <w:sz w:val="28"/>
          <w:szCs w:val="21"/>
        </w:rPr>
        <w:t>5</w:t>
      </w:r>
      <w:r>
        <w:rPr>
          <w:rFonts w:hint="eastAsia" w:ascii="仿宋" w:hAnsi="仿宋" w:eastAsia="仿宋"/>
          <w:b/>
          <w:bCs/>
          <w:color w:val="auto"/>
          <w:sz w:val="28"/>
          <w:szCs w:val="21"/>
        </w:rPr>
        <w:t>、一港、三城、一基地：</w:t>
      </w:r>
      <w:r>
        <w:rPr>
          <w:rFonts w:hint="eastAsia" w:ascii="仿宋" w:hAnsi="仿宋" w:eastAsia="仿宋"/>
          <w:color w:val="auto"/>
          <w:sz w:val="28"/>
          <w:szCs w:val="21"/>
        </w:rPr>
        <w:t>崖州湾科技城的组成部分，“一港”即南山港，“三城”即南繁科技城、深海科技城和科教城，“一基地”即全球动植物种质资源引进中转基地。</w:t>
      </w:r>
    </w:p>
    <w:p>
      <w:pPr>
        <w:spacing w:after="156" w:afterLines="50"/>
        <w:rPr>
          <w:rFonts w:ascii="仿宋" w:hAnsi="仿宋" w:eastAsia="仿宋"/>
          <w:b/>
          <w:bCs/>
          <w:color w:val="auto"/>
          <w:sz w:val="28"/>
          <w:szCs w:val="21"/>
        </w:rPr>
      </w:pPr>
      <w:r>
        <w:rPr>
          <w:rFonts w:ascii="仿宋" w:hAnsi="仿宋" w:eastAsia="仿宋"/>
          <w:b/>
          <w:bCs/>
          <w:color w:val="auto"/>
          <w:sz w:val="28"/>
          <w:szCs w:val="21"/>
        </w:rPr>
        <w:t>6、123</w:t>
      </w:r>
      <w:r>
        <w:rPr>
          <w:rFonts w:hint="eastAsia" w:ascii="仿宋" w:hAnsi="仿宋" w:eastAsia="仿宋"/>
          <w:b/>
          <w:bCs/>
          <w:color w:val="auto"/>
          <w:sz w:val="28"/>
          <w:szCs w:val="21"/>
        </w:rPr>
        <w:t>交通出行圈：</w:t>
      </w:r>
      <w:r>
        <w:rPr>
          <w:rFonts w:hint="eastAsia" w:ascii="仿宋" w:hAnsi="仿宋" w:eastAsia="仿宋"/>
          <w:color w:val="auto"/>
          <w:sz w:val="28"/>
          <w:szCs w:val="21"/>
        </w:rPr>
        <w:t>实现琼南区域1小时直连、海南岛与粤港澳大湾区2小时通达、全国与东南亚主要城市3小时覆盖。</w:t>
      </w:r>
    </w:p>
    <w:p>
      <w:pPr>
        <w:spacing w:after="156" w:afterLines="50"/>
        <w:rPr>
          <w:rFonts w:ascii="仿宋" w:hAnsi="仿宋" w:eastAsia="仿宋"/>
          <w:b/>
          <w:bCs/>
          <w:color w:val="auto"/>
          <w:sz w:val="28"/>
          <w:szCs w:val="21"/>
        </w:rPr>
      </w:pPr>
      <w:r>
        <w:rPr>
          <w:rFonts w:ascii="仿宋" w:hAnsi="仿宋" w:eastAsia="仿宋"/>
          <w:b/>
          <w:bCs/>
          <w:color w:val="auto"/>
          <w:sz w:val="28"/>
          <w:szCs w:val="21"/>
        </w:rPr>
        <w:t>7</w:t>
      </w:r>
      <w:r>
        <w:rPr>
          <w:rFonts w:hint="eastAsia" w:ascii="仿宋" w:hAnsi="仿宋" w:eastAsia="仿宋"/>
          <w:b/>
          <w:bCs/>
          <w:color w:val="auto"/>
          <w:sz w:val="28"/>
          <w:szCs w:val="21"/>
        </w:rPr>
        <w:t>、“一横一纵”高速与城际铁路：</w:t>
      </w:r>
      <w:r>
        <w:rPr>
          <w:rFonts w:hint="eastAsia" w:ascii="仿宋" w:hAnsi="仿宋" w:eastAsia="仿宋"/>
          <w:color w:val="auto"/>
          <w:sz w:val="28"/>
          <w:szCs w:val="21"/>
        </w:rPr>
        <w:t>“一横”即环岛铁路，“一纵”即提前谋划预留中线铁路。</w:t>
      </w:r>
    </w:p>
    <w:p>
      <w:pPr>
        <w:spacing w:after="156" w:afterLines="50"/>
        <w:rPr>
          <w:rFonts w:ascii="仿宋" w:hAnsi="仿宋" w:eastAsia="仿宋"/>
          <w:color w:val="auto"/>
          <w:sz w:val="28"/>
          <w:szCs w:val="21"/>
        </w:rPr>
      </w:pPr>
      <w:r>
        <w:rPr>
          <w:rFonts w:ascii="仿宋" w:hAnsi="仿宋" w:eastAsia="仿宋"/>
          <w:b/>
          <w:bCs/>
          <w:color w:val="auto"/>
          <w:sz w:val="28"/>
          <w:szCs w:val="21"/>
        </w:rPr>
        <w:t>8</w:t>
      </w:r>
      <w:r>
        <w:rPr>
          <w:rFonts w:hint="eastAsia" w:ascii="仿宋" w:hAnsi="仿宋" w:eastAsia="仿宋"/>
          <w:b/>
          <w:bCs/>
          <w:color w:val="auto"/>
          <w:sz w:val="28"/>
          <w:szCs w:val="21"/>
        </w:rPr>
        <w:t>、“两横一纵”高快速路网络：</w:t>
      </w:r>
      <w:r>
        <w:rPr>
          <w:rFonts w:hint="eastAsia" w:ascii="仿宋" w:hAnsi="仿宋" w:eastAsia="仿宋"/>
          <w:color w:val="auto"/>
          <w:sz w:val="28"/>
          <w:szCs w:val="21"/>
        </w:rPr>
        <w:t>“两横”为三亚第二高速与G98快速化改造，“一纵”为山海高速。</w:t>
      </w:r>
    </w:p>
    <w:p>
      <w:pPr>
        <w:spacing w:after="156" w:afterLines="50"/>
        <w:rPr>
          <w:rFonts w:ascii="仿宋" w:hAnsi="仿宋" w:eastAsia="仿宋"/>
          <w:b/>
          <w:bCs/>
          <w:color w:val="auto"/>
          <w:sz w:val="28"/>
          <w:szCs w:val="21"/>
        </w:rPr>
      </w:pPr>
      <w:r>
        <w:rPr>
          <w:rFonts w:ascii="仿宋" w:hAnsi="仿宋" w:eastAsia="仿宋"/>
          <w:b/>
          <w:bCs/>
          <w:color w:val="auto"/>
          <w:sz w:val="28"/>
          <w:szCs w:val="21"/>
        </w:rPr>
        <w:t>9</w:t>
      </w:r>
      <w:r>
        <w:rPr>
          <w:rFonts w:hint="eastAsia" w:ascii="仿宋" w:hAnsi="仿宋" w:eastAsia="仿宋"/>
          <w:b/>
          <w:bCs/>
          <w:color w:val="auto"/>
          <w:sz w:val="28"/>
          <w:szCs w:val="21"/>
        </w:rPr>
        <w:t>、“四横三纵”国省道干线网络：</w:t>
      </w:r>
      <w:r>
        <w:rPr>
          <w:rFonts w:hint="eastAsia" w:ascii="仿宋" w:hAnsi="仿宋" w:eastAsia="仿宋"/>
          <w:color w:val="auto"/>
          <w:sz w:val="28"/>
          <w:szCs w:val="21"/>
        </w:rPr>
        <w:t>“四横”为G223、G225、环五指山旅游公路、环岛滨海旅游公路四条国省道，“三纵”为G224、G</w:t>
      </w:r>
      <w:r>
        <w:rPr>
          <w:rFonts w:ascii="仿宋" w:hAnsi="仿宋" w:eastAsia="仿宋"/>
          <w:color w:val="auto"/>
          <w:sz w:val="28"/>
          <w:szCs w:val="21"/>
        </w:rPr>
        <w:t>216</w:t>
      </w:r>
      <w:r>
        <w:rPr>
          <w:rFonts w:hint="eastAsia" w:ascii="仿宋" w:hAnsi="仿宋" w:eastAsia="仿宋"/>
          <w:color w:val="auto"/>
          <w:sz w:val="28"/>
          <w:szCs w:val="21"/>
        </w:rPr>
        <w:t>和S314三条国省道。</w:t>
      </w:r>
    </w:p>
    <w:p>
      <w:pPr>
        <w:spacing w:after="156" w:afterLines="50"/>
        <w:rPr>
          <w:rFonts w:ascii="仿宋" w:hAnsi="仿宋" w:eastAsia="仿宋"/>
          <w:color w:val="auto"/>
          <w:sz w:val="28"/>
          <w:szCs w:val="21"/>
        </w:rPr>
      </w:pPr>
      <w:r>
        <w:rPr>
          <w:rFonts w:ascii="仿宋" w:hAnsi="仿宋" w:eastAsia="仿宋"/>
          <w:b/>
          <w:bCs/>
          <w:color w:val="auto"/>
          <w:sz w:val="28"/>
          <w:szCs w:val="21"/>
        </w:rPr>
        <w:t>10</w:t>
      </w:r>
      <w:r>
        <w:rPr>
          <w:rFonts w:hint="eastAsia" w:ascii="仿宋" w:hAnsi="仿宋" w:eastAsia="仿宋"/>
          <w:b/>
          <w:bCs/>
          <w:color w:val="auto"/>
          <w:sz w:val="28"/>
          <w:szCs w:val="21"/>
        </w:rPr>
        <w:t>、“四横、七纵、九放射”骨干路网：</w:t>
      </w:r>
      <w:r>
        <w:rPr>
          <w:rFonts w:hint="eastAsia" w:ascii="仿宋" w:hAnsi="仿宋" w:eastAsia="仿宋"/>
          <w:color w:val="auto"/>
          <w:sz w:val="28"/>
          <w:szCs w:val="21"/>
        </w:rPr>
        <w:t>“四横”为榆亚路、跃进路、新风街和三横路；“七纵”为御海路、一纵路、海虹路、河东路、抱坡路、落笔洞路和学院路；“九射”为三亚湾路、胜利路、解放路、凤凰路、荔枝沟路、迎宾路、榆亚路、南边海路和鹿回头第二通道。</w:t>
      </w:r>
    </w:p>
    <w:p>
      <w:pPr>
        <w:spacing w:after="156" w:afterLines="50"/>
        <w:rPr>
          <w:rFonts w:ascii="仿宋" w:hAnsi="仿宋" w:eastAsia="仿宋"/>
          <w:b/>
          <w:bCs/>
          <w:color w:val="auto"/>
          <w:sz w:val="28"/>
          <w:szCs w:val="21"/>
        </w:rPr>
      </w:pPr>
      <w:r>
        <w:rPr>
          <w:rFonts w:ascii="仿宋" w:hAnsi="仿宋" w:eastAsia="仿宋"/>
          <w:b/>
          <w:bCs/>
          <w:color w:val="auto"/>
          <w:sz w:val="28"/>
          <w:szCs w:val="21"/>
        </w:rPr>
        <w:t>11</w:t>
      </w:r>
      <w:r>
        <w:rPr>
          <w:rFonts w:hint="eastAsia" w:ascii="仿宋" w:hAnsi="仿宋" w:eastAsia="仿宋"/>
          <w:b/>
          <w:bCs/>
          <w:color w:val="auto"/>
          <w:sz w:val="28"/>
          <w:szCs w:val="21"/>
        </w:rPr>
        <w:t>、“三横、七纵”骨干路网：</w:t>
      </w:r>
      <w:r>
        <w:rPr>
          <w:rFonts w:hint="eastAsia" w:ascii="仿宋" w:hAnsi="仿宋" w:eastAsia="仿宋"/>
          <w:color w:val="auto"/>
          <w:sz w:val="28"/>
          <w:szCs w:val="21"/>
        </w:rPr>
        <w:t>“三横”为北部片区一横路、二横路、三横路，“七纵”包括北部片区一纵路、水蛟路南延、G</w:t>
      </w:r>
      <w:r>
        <w:rPr>
          <w:rFonts w:ascii="仿宋" w:hAnsi="仿宋" w:eastAsia="仿宋"/>
          <w:color w:val="auto"/>
          <w:sz w:val="28"/>
          <w:szCs w:val="21"/>
        </w:rPr>
        <w:t>98</w:t>
      </w:r>
      <w:r>
        <w:rPr>
          <w:rFonts w:hint="eastAsia" w:ascii="仿宋" w:hAnsi="仿宋" w:eastAsia="仿宋"/>
          <w:color w:val="auto"/>
          <w:sz w:val="28"/>
          <w:szCs w:val="21"/>
        </w:rPr>
        <w:t>妙林进城通道、育新路、落笔洞路南延、北部片区六纵路、G</w:t>
      </w:r>
      <w:r>
        <w:rPr>
          <w:rFonts w:ascii="仿宋" w:hAnsi="仿宋" w:eastAsia="仿宋"/>
          <w:color w:val="auto"/>
          <w:sz w:val="28"/>
          <w:szCs w:val="21"/>
        </w:rPr>
        <w:t>224</w:t>
      </w:r>
      <w:r>
        <w:rPr>
          <w:rFonts w:hint="eastAsia" w:ascii="仿宋" w:hAnsi="仿宋" w:eastAsia="仿宋"/>
          <w:color w:val="auto"/>
          <w:sz w:val="28"/>
          <w:szCs w:val="21"/>
        </w:rPr>
        <w:t>扩容。</w:t>
      </w:r>
    </w:p>
    <w:p>
      <w:pPr>
        <w:spacing w:after="156" w:afterLines="50"/>
        <w:rPr>
          <w:rFonts w:ascii="仿宋" w:hAnsi="仿宋" w:eastAsia="仿宋"/>
          <w:color w:val="auto"/>
          <w:sz w:val="28"/>
          <w:szCs w:val="21"/>
        </w:rPr>
      </w:pPr>
      <w:r>
        <w:rPr>
          <w:rFonts w:ascii="仿宋" w:hAnsi="仿宋" w:eastAsia="仿宋"/>
          <w:b/>
          <w:bCs/>
          <w:color w:val="auto"/>
          <w:sz w:val="28"/>
          <w:szCs w:val="21"/>
        </w:rPr>
        <w:t>12</w:t>
      </w:r>
      <w:r>
        <w:rPr>
          <w:rFonts w:hint="eastAsia" w:ascii="仿宋" w:hAnsi="仿宋" w:eastAsia="仿宋"/>
          <w:b/>
          <w:bCs/>
          <w:color w:val="auto"/>
          <w:sz w:val="28"/>
          <w:szCs w:val="21"/>
        </w:rPr>
        <w:t>、“四通”、“五化”、“两保”：</w:t>
      </w:r>
      <w:r>
        <w:rPr>
          <w:rFonts w:hint="eastAsia" w:ascii="仿宋" w:hAnsi="仿宋" w:eastAsia="仿宋"/>
          <w:color w:val="auto"/>
          <w:sz w:val="28"/>
          <w:szCs w:val="21"/>
        </w:rPr>
        <w:t>“四通”即通路、通电、通自来水、通宽带网；“五化”即硬化、净化、亮化、绿化、美化；“两保”即保护和调动广大农民群众务农种粮的积极性、保护调动好粮食主产区地方政府重农抓粮的积极性。</w:t>
      </w:r>
    </w:p>
    <w:p>
      <w:pPr>
        <w:spacing w:after="156" w:afterLines="50"/>
        <w:rPr>
          <w:rFonts w:ascii="仿宋" w:hAnsi="仿宋" w:eastAsia="仿宋"/>
          <w:color w:val="auto"/>
          <w:sz w:val="28"/>
          <w:szCs w:val="21"/>
        </w:rPr>
      </w:pPr>
      <w:r>
        <w:rPr>
          <w:rFonts w:ascii="仿宋" w:hAnsi="仿宋" w:eastAsia="仿宋"/>
          <w:b/>
          <w:bCs/>
          <w:color w:val="auto"/>
          <w:sz w:val="28"/>
          <w:szCs w:val="21"/>
        </w:rPr>
        <w:t>13</w:t>
      </w:r>
      <w:r>
        <w:rPr>
          <w:rFonts w:hint="eastAsia" w:ascii="仿宋" w:hAnsi="仿宋" w:eastAsia="仿宋"/>
          <w:b/>
          <w:bCs/>
          <w:color w:val="auto"/>
          <w:sz w:val="28"/>
          <w:szCs w:val="21"/>
        </w:rPr>
        <w:t>、三品一标：</w:t>
      </w:r>
      <w:r>
        <w:rPr>
          <w:rFonts w:hint="eastAsia" w:ascii="仿宋" w:hAnsi="仿宋" w:eastAsia="仿宋"/>
          <w:color w:val="auto"/>
          <w:sz w:val="28"/>
          <w:szCs w:val="21"/>
        </w:rPr>
        <w:t>无公害农产品、绿色食品、有机农产品和农产品地理标志统称“三品一标”，是政府主导的安全优质农产品公共品牌。</w:t>
      </w:r>
    </w:p>
    <w:p>
      <w:pPr>
        <w:spacing w:after="156" w:afterLines="50"/>
        <w:rPr>
          <w:rFonts w:ascii="仿宋" w:hAnsi="仿宋" w:eastAsia="仿宋"/>
          <w:color w:val="auto"/>
          <w:sz w:val="28"/>
          <w:szCs w:val="21"/>
        </w:rPr>
      </w:pPr>
      <w:r>
        <w:rPr>
          <w:rFonts w:ascii="仿宋" w:hAnsi="仿宋" w:eastAsia="仿宋"/>
          <w:b/>
          <w:bCs/>
          <w:color w:val="auto"/>
          <w:sz w:val="28"/>
          <w:szCs w:val="21"/>
        </w:rPr>
        <w:t>1</w:t>
      </w:r>
      <w:r>
        <w:rPr>
          <w:rFonts w:hint="eastAsia" w:ascii="仿宋" w:hAnsi="仿宋" w:eastAsia="仿宋"/>
          <w:b/>
          <w:bCs/>
          <w:color w:val="auto"/>
          <w:sz w:val="28"/>
          <w:szCs w:val="21"/>
        </w:rPr>
        <w:t>4、一核两委一会：</w:t>
      </w:r>
      <w:r>
        <w:rPr>
          <w:rFonts w:hint="eastAsia" w:ascii="仿宋" w:hAnsi="仿宋" w:eastAsia="仿宋"/>
          <w:color w:val="auto"/>
          <w:sz w:val="28"/>
          <w:szCs w:val="21"/>
        </w:rPr>
        <w:t>“一核两委一会”乡村治理结构，“一核”即村党组织，是领导核心；“两委”即村民委员会和村务监督委员会，是自治组织和监督组织；“一会”即村务协商会，是村民协调议事组织，具有统一战线性质。</w:t>
      </w:r>
    </w:p>
    <w:p>
      <w:pPr>
        <w:spacing w:after="156" w:afterLines="50"/>
        <w:rPr>
          <w:rFonts w:ascii="仿宋" w:hAnsi="仿宋" w:eastAsia="仿宋"/>
          <w:b/>
          <w:bCs/>
          <w:color w:val="auto"/>
          <w:sz w:val="28"/>
          <w:szCs w:val="21"/>
        </w:rPr>
      </w:pPr>
      <w:r>
        <w:rPr>
          <w:rFonts w:ascii="仿宋" w:hAnsi="仿宋" w:eastAsia="仿宋"/>
          <w:b/>
          <w:bCs/>
          <w:color w:val="auto"/>
          <w:sz w:val="28"/>
          <w:szCs w:val="21"/>
        </w:rPr>
        <w:t>1</w:t>
      </w:r>
      <w:r>
        <w:rPr>
          <w:rFonts w:hint="eastAsia" w:ascii="仿宋" w:hAnsi="仿宋" w:eastAsia="仿宋"/>
          <w:b/>
          <w:bCs/>
          <w:color w:val="auto"/>
          <w:sz w:val="28"/>
          <w:szCs w:val="21"/>
        </w:rPr>
        <w:t>5、雪亮工程：</w:t>
      </w:r>
      <w:r>
        <w:rPr>
          <w:rFonts w:hint="eastAsia" w:ascii="仿宋" w:hAnsi="仿宋" w:eastAsia="仿宋"/>
          <w:color w:val="auto"/>
          <w:sz w:val="28"/>
          <w:szCs w:val="21"/>
        </w:rPr>
        <w:t>以县、乡、村三级综治中心为指挥平台、以综治信息化为支撑、以网格化管理为基础、以公共安全视频监控联网应用为重点的“群众性治安防控工程”。</w:t>
      </w:r>
    </w:p>
    <w:p>
      <w:pPr>
        <w:spacing w:after="156" w:afterLines="50"/>
        <w:rPr>
          <w:rFonts w:ascii="仿宋" w:hAnsi="仿宋" w:eastAsia="仿宋"/>
          <w:b/>
          <w:bCs/>
          <w:color w:val="auto"/>
          <w:sz w:val="28"/>
          <w:szCs w:val="21"/>
        </w:rPr>
      </w:pPr>
      <w:r>
        <w:rPr>
          <w:rFonts w:ascii="仿宋" w:hAnsi="仿宋" w:eastAsia="仿宋"/>
          <w:b/>
          <w:bCs/>
          <w:color w:val="auto"/>
          <w:sz w:val="28"/>
          <w:szCs w:val="21"/>
        </w:rPr>
        <w:t>1</w:t>
      </w:r>
      <w:r>
        <w:rPr>
          <w:rFonts w:hint="eastAsia" w:ascii="仿宋" w:hAnsi="仿宋" w:eastAsia="仿宋"/>
          <w:b/>
          <w:bCs/>
          <w:color w:val="auto"/>
          <w:sz w:val="28"/>
          <w:szCs w:val="21"/>
        </w:rPr>
        <w:t>6、四个不摘：</w:t>
      </w:r>
      <w:r>
        <w:rPr>
          <w:rFonts w:hint="eastAsia" w:ascii="仿宋" w:hAnsi="仿宋" w:eastAsia="仿宋"/>
          <w:color w:val="auto"/>
          <w:sz w:val="28"/>
          <w:szCs w:val="21"/>
        </w:rPr>
        <w:t>即摘帽不摘责任、摘帽不摘帮扶、摘帽不摘政策、摘帽不摘监管，是持续巩固脱贫成果、防止返贫的重点要求。</w:t>
      </w:r>
    </w:p>
    <w:p>
      <w:pPr>
        <w:spacing w:after="156" w:afterLines="50"/>
        <w:rPr>
          <w:rFonts w:ascii="仿宋" w:hAnsi="仿宋" w:eastAsia="仿宋"/>
          <w:b/>
          <w:bCs/>
          <w:color w:val="auto"/>
          <w:sz w:val="28"/>
          <w:szCs w:val="21"/>
        </w:rPr>
      </w:pPr>
      <w:r>
        <w:rPr>
          <w:rFonts w:ascii="仿宋" w:hAnsi="仿宋" w:eastAsia="仿宋"/>
          <w:b/>
          <w:bCs/>
          <w:color w:val="auto"/>
          <w:sz w:val="28"/>
          <w:szCs w:val="21"/>
        </w:rPr>
        <w:t>1</w:t>
      </w:r>
      <w:r>
        <w:rPr>
          <w:rFonts w:hint="eastAsia" w:ascii="仿宋" w:hAnsi="仿宋" w:eastAsia="仿宋"/>
          <w:b/>
          <w:bCs/>
          <w:color w:val="auto"/>
          <w:sz w:val="28"/>
          <w:szCs w:val="21"/>
        </w:rPr>
        <w:t>7、医联体：</w:t>
      </w:r>
      <w:r>
        <w:rPr>
          <w:rFonts w:hint="eastAsia" w:ascii="仿宋" w:hAnsi="仿宋" w:eastAsia="仿宋"/>
          <w:color w:val="auto"/>
          <w:sz w:val="28"/>
          <w:szCs w:val="21"/>
        </w:rPr>
        <w:t>指区域医疗联合体，将同一个区域内的医疗资源整合在一起，由区域内的三级医院与二级医院、社区医院、村医院组成一个医疗联合体，由三级医院进行统一托管，促进医疗资源优化配置，构建分级诊疗模式。</w:t>
      </w:r>
      <w:bookmarkStart w:id="236" w:name="_GoBack"/>
      <w:bookmarkEnd w:id="236"/>
    </w:p>
    <w:p>
      <w:pPr>
        <w:spacing w:after="156" w:afterLines="50"/>
        <w:rPr>
          <w:rFonts w:ascii="仿宋" w:hAnsi="仿宋" w:eastAsia="仿宋"/>
          <w:b/>
          <w:bCs/>
          <w:color w:val="auto"/>
          <w:sz w:val="28"/>
          <w:szCs w:val="21"/>
        </w:rPr>
      </w:pPr>
      <w:r>
        <w:rPr>
          <w:rFonts w:ascii="仿宋" w:hAnsi="仿宋" w:eastAsia="仿宋"/>
          <w:b/>
          <w:bCs/>
          <w:color w:val="auto"/>
          <w:sz w:val="28"/>
          <w:szCs w:val="21"/>
        </w:rPr>
        <w:t>1</w:t>
      </w:r>
      <w:r>
        <w:rPr>
          <w:rFonts w:hint="eastAsia" w:ascii="仿宋" w:hAnsi="仿宋" w:eastAsia="仿宋"/>
          <w:b/>
          <w:bCs/>
          <w:color w:val="auto"/>
          <w:sz w:val="28"/>
          <w:szCs w:val="21"/>
        </w:rPr>
        <w:t>8、“双百”方针：</w:t>
      </w:r>
      <w:r>
        <w:rPr>
          <w:rFonts w:hint="eastAsia" w:ascii="仿宋" w:hAnsi="仿宋" w:eastAsia="仿宋"/>
          <w:color w:val="auto"/>
          <w:sz w:val="28"/>
          <w:szCs w:val="21"/>
        </w:rPr>
        <w:t>指“百花齐放，百家争鸣”方针，立足繁荣社会主义文化，鼓励艺术上不同的形式和风格可以自由发展，科学上不同的学派可以自由争论。</w:t>
      </w:r>
    </w:p>
    <w:p>
      <w:pPr>
        <w:spacing w:after="156" w:afterLines="50"/>
        <w:rPr>
          <w:rFonts w:ascii="仿宋" w:hAnsi="仿宋" w:eastAsia="仿宋"/>
          <w:color w:val="auto"/>
          <w:sz w:val="28"/>
          <w:szCs w:val="21"/>
        </w:rPr>
      </w:pPr>
      <w:r>
        <w:rPr>
          <w:rFonts w:hint="eastAsia" w:ascii="仿宋" w:hAnsi="仿宋" w:eastAsia="仿宋"/>
          <w:b/>
          <w:bCs/>
          <w:color w:val="auto"/>
          <w:sz w:val="28"/>
          <w:szCs w:val="21"/>
        </w:rPr>
        <w:t>19、枫桥经验：</w:t>
      </w:r>
      <w:r>
        <w:rPr>
          <w:rFonts w:hint="eastAsia" w:ascii="仿宋" w:hAnsi="仿宋" w:eastAsia="仿宋"/>
          <w:color w:val="auto"/>
          <w:sz w:val="28"/>
          <w:szCs w:val="21"/>
        </w:rPr>
        <w:t>“枫桥经验”是浙江省诸暨市干部群众创造的基层社会治理样板，经过不断发展，形成了“党政动手，依靠群众，预防纠纷，化解矛盾，维护稳定，促进发展”的枫桥新经验，成为新时期贯彻群众路线的典范。</w:t>
      </w:r>
    </w:p>
    <w:p>
      <w:pPr>
        <w:spacing w:after="156" w:afterLines="50"/>
        <w:rPr>
          <w:rFonts w:ascii="仿宋" w:hAnsi="仿宋" w:eastAsia="仿宋"/>
          <w:color w:val="auto"/>
          <w:sz w:val="28"/>
          <w:szCs w:val="21"/>
        </w:rPr>
      </w:pPr>
      <w:r>
        <w:rPr>
          <w:rFonts w:ascii="仿宋" w:hAnsi="仿宋" w:eastAsia="仿宋"/>
          <w:b/>
          <w:bCs/>
          <w:color w:val="auto"/>
          <w:sz w:val="28"/>
          <w:szCs w:val="21"/>
        </w:rPr>
        <w:t>2</w:t>
      </w:r>
      <w:r>
        <w:rPr>
          <w:rFonts w:hint="eastAsia" w:ascii="仿宋" w:hAnsi="仿宋" w:eastAsia="仿宋"/>
          <w:b/>
          <w:bCs/>
          <w:color w:val="auto"/>
          <w:sz w:val="28"/>
          <w:szCs w:val="21"/>
        </w:rPr>
        <w:t>0、四统一五规范：</w:t>
      </w:r>
      <w:r>
        <w:rPr>
          <w:rFonts w:hint="eastAsia" w:ascii="仿宋" w:hAnsi="仿宋" w:eastAsia="仿宋"/>
          <w:color w:val="auto"/>
          <w:sz w:val="28"/>
          <w:szCs w:val="21"/>
        </w:rPr>
        <w:t>“四统一”即统一招录、统一指挥调度、统一考评监督、统一待遇保障，“五规范”即规范编制设置、外观标准、日常管理、行为管理和教育培训。</w:t>
      </w:r>
    </w:p>
    <w:sectPr>
      <w:head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1581791"/>
    </w:sdtPr>
    <w:sdtContent>
      <w:p>
        <w:pPr>
          <w:pStyle w:val="7"/>
          <w:jc w:val="center"/>
        </w:pPr>
        <w:r>
          <w:fldChar w:fldCharType="begin"/>
        </w:r>
        <w:r>
          <w:instrText xml:space="preserve">PAGE   \* MERGEFORMAT</w:instrText>
        </w:r>
        <w:r>
          <w:fldChar w:fldCharType="separate"/>
        </w:r>
        <w:r>
          <w:rPr>
            <w:lang w:val="zh-CN"/>
          </w:rPr>
          <w:t>16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58"/>
    <w:rsid w:val="00000408"/>
    <w:rsid w:val="00000ADE"/>
    <w:rsid w:val="00000BF9"/>
    <w:rsid w:val="00000EB9"/>
    <w:rsid w:val="00000F7F"/>
    <w:rsid w:val="00001A11"/>
    <w:rsid w:val="00002020"/>
    <w:rsid w:val="00002D9B"/>
    <w:rsid w:val="00003DE2"/>
    <w:rsid w:val="00003F5A"/>
    <w:rsid w:val="00003FB8"/>
    <w:rsid w:val="000043BB"/>
    <w:rsid w:val="0000445A"/>
    <w:rsid w:val="00004710"/>
    <w:rsid w:val="00004F85"/>
    <w:rsid w:val="000051D0"/>
    <w:rsid w:val="00005977"/>
    <w:rsid w:val="00005989"/>
    <w:rsid w:val="00006681"/>
    <w:rsid w:val="00007BDF"/>
    <w:rsid w:val="00007FEF"/>
    <w:rsid w:val="000105C5"/>
    <w:rsid w:val="00010BD5"/>
    <w:rsid w:val="00011132"/>
    <w:rsid w:val="00015A9A"/>
    <w:rsid w:val="00015B68"/>
    <w:rsid w:val="00015D33"/>
    <w:rsid w:val="00015DDF"/>
    <w:rsid w:val="0001611B"/>
    <w:rsid w:val="0001706A"/>
    <w:rsid w:val="0002126B"/>
    <w:rsid w:val="00021311"/>
    <w:rsid w:val="000220B7"/>
    <w:rsid w:val="00022268"/>
    <w:rsid w:val="000230B6"/>
    <w:rsid w:val="00023DAF"/>
    <w:rsid w:val="00024D6F"/>
    <w:rsid w:val="00024E4C"/>
    <w:rsid w:val="0002511F"/>
    <w:rsid w:val="000252F2"/>
    <w:rsid w:val="0002668B"/>
    <w:rsid w:val="00027C62"/>
    <w:rsid w:val="00027FE2"/>
    <w:rsid w:val="000301DF"/>
    <w:rsid w:val="000308CE"/>
    <w:rsid w:val="00031245"/>
    <w:rsid w:val="00031BE5"/>
    <w:rsid w:val="000321EB"/>
    <w:rsid w:val="00032331"/>
    <w:rsid w:val="000324B8"/>
    <w:rsid w:val="0003297C"/>
    <w:rsid w:val="0003449F"/>
    <w:rsid w:val="00034888"/>
    <w:rsid w:val="000352DA"/>
    <w:rsid w:val="00037979"/>
    <w:rsid w:val="000404A5"/>
    <w:rsid w:val="00040962"/>
    <w:rsid w:val="000409F0"/>
    <w:rsid w:val="00041275"/>
    <w:rsid w:val="000414F4"/>
    <w:rsid w:val="000419D3"/>
    <w:rsid w:val="00041C91"/>
    <w:rsid w:val="000440A0"/>
    <w:rsid w:val="0004413C"/>
    <w:rsid w:val="00044C52"/>
    <w:rsid w:val="00044D11"/>
    <w:rsid w:val="000451E1"/>
    <w:rsid w:val="0004573E"/>
    <w:rsid w:val="00045857"/>
    <w:rsid w:val="00045C2C"/>
    <w:rsid w:val="00045F28"/>
    <w:rsid w:val="00046127"/>
    <w:rsid w:val="000477DD"/>
    <w:rsid w:val="00047CD0"/>
    <w:rsid w:val="00047D84"/>
    <w:rsid w:val="00050D03"/>
    <w:rsid w:val="0005174F"/>
    <w:rsid w:val="0005252D"/>
    <w:rsid w:val="00053A60"/>
    <w:rsid w:val="00053BEA"/>
    <w:rsid w:val="00055D7D"/>
    <w:rsid w:val="0006078A"/>
    <w:rsid w:val="000622E8"/>
    <w:rsid w:val="0006359C"/>
    <w:rsid w:val="000648EF"/>
    <w:rsid w:val="00065C3D"/>
    <w:rsid w:val="00065F98"/>
    <w:rsid w:val="00067B56"/>
    <w:rsid w:val="00070369"/>
    <w:rsid w:val="00072072"/>
    <w:rsid w:val="000740D5"/>
    <w:rsid w:val="000741E6"/>
    <w:rsid w:val="00074B75"/>
    <w:rsid w:val="00074D05"/>
    <w:rsid w:val="0007506D"/>
    <w:rsid w:val="0007531E"/>
    <w:rsid w:val="000763FC"/>
    <w:rsid w:val="0007766F"/>
    <w:rsid w:val="000809E8"/>
    <w:rsid w:val="0008188F"/>
    <w:rsid w:val="000823C6"/>
    <w:rsid w:val="00082601"/>
    <w:rsid w:val="00083A08"/>
    <w:rsid w:val="000846C8"/>
    <w:rsid w:val="00084CD6"/>
    <w:rsid w:val="00085B47"/>
    <w:rsid w:val="00086C58"/>
    <w:rsid w:val="000877D1"/>
    <w:rsid w:val="00087860"/>
    <w:rsid w:val="000879DB"/>
    <w:rsid w:val="00091E26"/>
    <w:rsid w:val="000926CB"/>
    <w:rsid w:val="000927C8"/>
    <w:rsid w:val="00092F33"/>
    <w:rsid w:val="00093ECD"/>
    <w:rsid w:val="000951F8"/>
    <w:rsid w:val="00095B9F"/>
    <w:rsid w:val="00096124"/>
    <w:rsid w:val="00096163"/>
    <w:rsid w:val="0009671A"/>
    <w:rsid w:val="00096DA7"/>
    <w:rsid w:val="000A1366"/>
    <w:rsid w:val="000A1ACF"/>
    <w:rsid w:val="000A1D95"/>
    <w:rsid w:val="000A4213"/>
    <w:rsid w:val="000A6045"/>
    <w:rsid w:val="000A7E73"/>
    <w:rsid w:val="000B038F"/>
    <w:rsid w:val="000B0717"/>
    <w:rsid w:val="000B0B3B"/>
    <w:rsid w:val="000B1447"/>
    <w:rsid w:val="000B1553"/>
    <w:rsid w:val="000B21DA"/>
    <w:rsid w:val="000B23C4"/>
    <w:rsid w:val="000B4427"/>
    <w:rsid w:val="000B5678"/>
    <w:rsid w:val="000B6510"/>
    <w:rsid w:val="000B692E"/>
    <w:rsid w:val="000B74AC"/>
    <w:rsid w:val="000B77B5"/>
    <w:rsid w:val="000C0365"/>
    <w:rsid w:val="000C076E"/>
    <w:rsid w:val="000C07C4"/>
    <w:rsid w:val="000C12BB"/>
    <w:rsid w:val="000C1ACA"/>
    <w:rsid w:val="000C3020"/>
    <w:rsid w:val="000C3BE8"/>
    <w:rsid w:val="000C4260"/>
    <w:rsid w:val="000C48D2"/>
    <w:rsid w:val="000C4CA7"/>
    <w:rsid w:val="000C68B5"/>
    <w:rsid w:val="000C68B9"/>
    <w:rsid w:val="000C6A92"/>
    <w:rsid w:val="000D04B8"/>
    <w:rsid w:val="000D09B4"/>
    <w:rsid w:val="000D0BC4"/>
    <w:rsid w:val="000D0C5C"/>
    <w:rsid w:val="000D2108"/>
    <w:rsid w:val="000D2700"/>
    <w:rsid w:val="000D34BB"/>
    <w:rsid w:val="000D3AFA"/>
    <w:rsid w:val="000D3E6B"/>
    <w:rsid w:val="000D4226"/>
    <w:rsid w:val="000D6E30"/>
    <w:rsid w:val="000E1574"/>
    <w:rsid w:val="000E1AA4"/>
    <w:rsid w:val="000E2DF2"/>
    <w:rsid w:val="000E36F1"/>
    <w:rsid w:val="000E38D4"/>
    <w:rsid w:val="000E3E8A"/>
    <w:rsid w:val="000E424B"/>
    <w:rsid w:val="000E5E0E"/>
    <w:rsid w:val="000E7DF1"/>
    <w:rsid w:val="000F0BA1"/>
    <w:rsid w:val="000F2491"/>
    <w:rsid w:val="000F4290"/>
    <w:rsid w:val="000F452D"/>
    <w:rsid w:val="000F53E9"/>
    <w:rsid w:val="000F62C1"/>
    <w:rsid w:val="000F6BE7"/>
    <w:rsid w:val="000F7005"/>
    <w:rsid w:val="000F741E"/>
    <w:rsid w:val="000F7880"/>
    <w:rsid w:val="00100D6E"/>
    <w:rsid w:val="0010211D"/>
    <w:rsid w:val="001023BF"/>
    <w:rsid w:val="0010257C"/>
    <w:rsid w:val="00103319"/>
    <w:rsid w:val="00104419"/>
    <w:rsid w:val="001046A3"/>
    <w:rsid w:val="00105403"/>
    <w:rsid w:val="001058B7"/>
    <w:rsid w:val="001063F1"/>
    <w:rsid w:val="00106EAD"/>
    <w:rsid w:val="00107BAF"/>
    <w:rsid w:val="00110733"/>
    <w:rsid w:val="00111860"/>
    <w:rsid w:val="00112E11"/>
    <w:rsid w:val="001138A5"/>
    <w:rsid w:val="00114173"/>
    <w:rsid w:val="00114C32"/>
    <w:rsid w:val="00117C2C"/>
    <w:rsid w:val="00117E8C"/>
    <w:rsid w:val="00120F41"/>
    <w:rsid w:val="0012147B"/>
    <w:rsid w:val="00121E7E"/>
    <w:rsid w:val="00122452"/>
    <w:rsid w:val="0012273D"/>
    <w:rsid w:val="00122DC9"/>
    <w:rsid w:val="00122E7F"/>
    <w:rsid w:val="001241C6"/>
    <w:rsid w:val="0012458E"/>
    <w:rsid w:val="001246AF"/>
    <w:rsid w:val="00124EE8"/>
    <w:rsid w:val="00125A91"/>
    <w:rsid w:val="00130690"/>
    <w:rsid w:val="00130A97"/>
    <w:rsid w:val="00131478"/>
    <w:rsid w:val="00132F8F"/>
    <w:rsid w:val="0013300E"/>
    <w:rsid w:val="0013328D"/>
    <w:rsid w:val="00134121"/>
    <w:rsid w:val="00134662"/>
    <w:rsid w:val="00134935"/>
    <w:rsid w:val="00134A0B"/>
    <w:rsid w:val="00134AFA"/>
    <w:rsid w:val="00135069"/>
    <w:rsid w:val="0013696C"/>
    <w:rsid w:val="001404F2"/>
    <w:rsid w:val="00140A57"/>
    <w:rsid w:val="00140CC2"/>
    <w:rsid w:val="00141551"/>
    <w:rsid w:val="001429D4"/>
    <w:rsid w:val="00142C44"/>
    <w:rsid w:val="00142CD2"/>
    <w:rsid w:val="00143A35"/>
    <w:rsid w:val="00143AE9"/>
    <w:rsid w:val="00143E9F"/>
    <w:rsid w:val="00144C8C"/>
    <w:rsid w:val="00145159"/>
    <w:rsid w:val="0014636A"/>
    <w:rsid w:val="001466DC"/>
    <w:rsid w:val="00146F7F"/>
    <w:rsid w:val="00150856"/>
    <w:rsid w:val="00151188"/>
    <w:rsid w:val="00151F38"/>
    <w:rsid w:val="0015399C"/>
    <w:rsid w:val="00153A20"/>
    <w:rsid w:val="00153DEC"/>
    <w:rsid w:val="0015404E"/>
    <w:rsid w:val="00154502"/>
    <w:rsid w:val="00155542"/>
    <w:rsid w:val="00155D2A"/>
    <w:rsid w:val="001570B0"/>
    <w:rsid w:val="00157CF9"/>
    <w:rsid w:val="00160328"/>
    <w:rsid w:val="00160542"/>
    <w:rsid w:val="00160C05"/>
    <w:rsid w:val="00161712"/>
    <w:rsid w:val="00161C87"/>
    <w:rsid w:val="00162B9F"/>
    <w:rsid w:val="00163904"/>
    <w:rsid w:val="00163954"/>
    <w:rsid w:val="00163985"/>
    <w:rsid w:val="00163AE5"/>
    <w:rsid w:val="00164561"/>
    <w:rsid w:val="0016481E"/>
    <w:rsid w:val="001667C4"/>
    <w:rsid w:val="001669E5"/>
    <w:rsid w:val="001705A8"/>
    <w:rsid w:val="00170C24"/>
    <w:rsid w:val="00170CBE"/>
    <w:rsid w:val="00171381"/>
    <w:rsid w:val="0017156A"/>
    <w:rsid w:val="001719FF"/>
    <w:rsid w:val="00171CED"/>
    <w:rsid w:val="00171D38"/>
    <w:rsid w:val="0017225D"/>
    <w:rsid w:val="00172BC3"/>
    <w:rsid w:val="00172DCF"/>
    <w:rsid w:val="001740A7"/>
    <w:rsid w:val="0017757B"/>
    <w:rsid w:val="00177CAA"/>
    <w:rsid w:val="0018020E"/>
    <w:rsid w:val="001822DD"/>
    <w:rsid w:val="00182802"/>
    <w:rsid w:val="001835E8"/>
    <w:rsid w:val="00187607"/>
    <w:rsid w:val="001900AB"/>
    <w:rsid w:val="0019020D"/>
    <w:rsid w:val="001909FE"/>
    <w:rsid w:val="00192460"/>
    <w:rsid w:val="0019264B"/>
    <w:rsid w:val="00193E42"/>
    <w:rsid w:val="00193F79"/>
    <w:rsid w:val="00194AB7"/>
    <w:rsid w:val="00194C98"/>
    <w:rsid w:val="00195F3E"/>
    <w:rsid w:val="001A0E36"/>
    <w:rsid w:val="001A1B2B"/>
    <w:rsid w:val="001A333F"/>
    <w:rsid w:val="001A4F44"/>
    <w:rsid w:val="001B037A"/>
    <w:rsid w:val="001B04BA"/>
    <w:rsid w:val="001B065E"/>
    <w:rsid w:val="001B0781"/>
    <w:rsid w:val="001B0C4F"/>
    <w:rsid w:val="001B1A95"/>
    <w:rsid w:val="001B270F"/>
    <w:rsid w:val="001B2921"/>
    <w:rsid w:val="001B2DD5"/>
    <w:rsid w:val="001B2EFC"/>
    <w:rsid w:val="001B3CBE"/>
    <w:rsid w:val="001B4345"/>
    <w:rsid w:val="001B4EAB"/>
    <w:rsid w:val="001B572D"/>
    <w:rsid w:val="001B73D4"/>
    <w:rsid w:val="001B7BF1"/>
    <w:rsid w:val="001B7DC4"/>
    <w:rsid w:val="001C2098"/>
    <w:rsid w:val="001C2CED"/>
    <w:rsid w:val="001C448B"/>
    <w:rsid w:val="001C5510"/>
    <w:rsid w:val="001C7757"/>
    <w:rsid w:val="001D028F"/>
    <w:rsid w:val="001D2E47"/>
    <w:rsid w:val="001D30FE"/>
    <w:rsid w:val="001D45E9"/>
    <w:rsid w:val="001D4E40"/>
    <w:rsid w:val="001D4EB2"/>
    <w:rsid w:val="001E0C91"/>
    <w:rsid w:val="001E155D"/>
    <w:rsid w:val="001E194B"/>
    <w:rsid w:val="001E206E"/>
    <w:rsid w:val="001E2B7A"/>
    <w:rsid w:val="001E2D2A"/>
    <w:rsid w:val="001E2E96"/>
    <w:rsid w:val="001E36F5"/>
    <w:rsid w:val="001E5495"/>
    <w:rsid w:val="001E56EE"/>
    <w:rsid w:val="001E5B00"/>
    <w:rsid w:val="001E6315"/>
    <w:rsid w:val="001E76A3"/>
    <w:rsid w:val="001E7708"/>
    <w:rsid w:val="001E7E7E"/>
    <w:rsid w:val="001E7EE8"/>
    <w:rsid w:val="001F03BF"/>
    <w:rsid w:val="001F067B"/>
    <w:rsid w:val="001F4038"/>
    <w:rsid w:val="001F5157"/>
    <w:rsid w:val="001F51A3"/>
    <w:rsid w:val="001F5576"/>
    <w:rsid w:val="001F6227"/>
    <w:rsid w:val="001F7E1F"/>
    <w:rsid w:val="002008E6"/>
    <w:rsid w:val="0020174B"/>
    <w:rsid w:val="00201D8B"/>
    <w:rsid w:val="00202D40"/>
    <w:rsid w:val="00203F12"/>
    <w:rsid w:val="002050AC"/>
    <w:rsid w:val="00206579"/>
    <w:rsid w:val="002103EF"/>
    <w:rsid w:val="002119C1"/>
    <w:rsid w:val="00213330"/>
    <w:rsid w:val="00213EF5"/>
    <w:rsid w:val="00214164"/>
    <w:rsid w:val="00214539"/>
    <w:rsid w:val="00215340"/>
    <w:rsid w:val="00215724"/>
    <w:rsid w:val="00215A4F"/>
    <w:rsid w:val="00217C58"/>
    <w:rsid w:val="00217C90"/>
    <w:rsid w:val="002221AC"/>
    <w:rsid w:val="002225DD"/>
    <w:rsid w:val="00224591"/>
    <w:rsid w:val="002256AC"/>
    <w:rsid w:val="00226510"/>
    <w:rsid w:val="00226881"/>
    <w:rsid w:val="0023002D"/>
    <w:rsid w:val="00230C7A"/>
    <w:rsid w:val="002329C8"/>
    <w:rsid w:val="00232B44"/>
    <w:rsid w:val="00234A3B"/>
    <w:rsid w:val="00235B65"/>
    <w:rsid w:val="0023695D"/>
    <w:rsid w:val="00236B2A"/>
    <w:rsid w:val="00236C85"/>
    <w:rsid w:val="00236DAE"/>
    <w:rsid w:val="00237B26"/>
    <w:rsid w:val="00237D63"/>
    <w:rsid w:val="00237E9B"/>
    <w:rsid w:val="00240DEB"/>
    <w:rsid w:val="002411D4"/>
    <w:rsid w:val="00241680"/>
    <w:rsid w:val="00242858"/>
    <w:rsid w:val="00243F8F"/>
    <w:rsid w:val="00244733"/>
    <w:rsid w:val="0024652E"/>
    <w:rsid w:val="00246DF0"/>
    <w:rsid w:val="0024738C"/>
    <w:rsid w:val="002479A0"/>
    <w:rsid w:val="002509B5"/>
    <w:rsid w:val="00251B34"/>
    <w:rsid w:val="00252AFD"/>
    <w:rsid w:val="00253DC0"/>
    <w:rsid w:val="00254D7B"/>
    <w:rsid w:val="00256B1A"/>
    <w:rsid w:val="00257309"/>
    <w:rsid w:val="002608AB"/>
    <w:rsid w:val="00261C28"/>
    <w:rsid w:val="00262157"/>
    <w:rsid w:val="00262402"/>
    <w:rsid w:val="00262669"/>
    <w:rsid w:val="00262E0C"/>
    <w:rsid w:val="002631A8"/>
    <w:rsid w:val="00264502"/>
    <w:rsid w:val="00264799"/>
    <w:rsid w:val="00267AC7"/>
    <w:rsid w:val="00267F70"/>
    <w:rsid w:val="0027006E"/>
    <w:rsid w:val="00270C51"/>
    <w:rsid w:val="00271471"/>
    <w:rsid w:val="0027183B"/>
    <w:rsid w:val="00271AA1"/>
    <w:rsid w:val="0027245D"/>
    <w:rsid w:val="0027276A"/>
    <w:rsid w:val="002729B6"/>
    <w:rsid w:val="00272E10"/>
    <w:rsid w:val="00272E44"/>
    <w:rsid w:val="00274118"/>
    <w:rsid w:val="002742FD"/>
    <w:rsid w:val="00274351"/>
    <w:rsid w:val="00274430"/>
    <w:rsid w:val="002747CE"/>
    <w:rsid w:val="0027484B"/>
    <w:rsid w:val="0027597D"/>
    <w:rsid w:val="00275F82"/>
    <w:rsid w:val="002764E6"/>
    <w:rsid w:val="0027751A"/>
    <w:rsid w:val="002805C3"/>
    <w:rsid w:val="00280781"/>
    <w:rsid w:val="002808C9"/>
    <w:rsid w:val="00280A03"/>
    <w:rsid w:val="0028103E"/>
    <w:rsid w:val="0028173D"/>
    <w:rsid w:val="00283394"/>
    <w:rsid w:val="00283482"/>
    <w:rsid w:val="002836BF"/>
    <w:rsid w:val="0028397B"/>
    <w:rsid w:val="0028466F"/>
    <w:rsid w:val="00284921"/>
    <w:rsid w:val="00284A2A"/>
    <w:rsid w:val="00286FB4"/>
    <w:rsid w:val="0028720A"/>
    <w:rsid w:val="0028764B"/>
    <w:rsid w:val="00287EA0"/>
    <w:rsid w:val="0029068C"/>
    <w:rsid w:val="00290797"/>
    <w:rsid w:val="00291608"/>
    <w:rsid w:val="0029165F"/>
    <w:rsid w:val="0029270C"/>
    <w:rsid w:val="00293AED"/>
    <w:rsid w:val="00293DB9"/>
    <w:rsid w:val="00295439"/>
    <w:rsid w:val="002954DE"/>
    <w:rsid w:val="00295714"/>
    <w:rsid w:val="00296F62"/>
    <w:rsid w:val="002A0020"/>
    <w:rsid w:val="002A1C2E"/>
    <w:rsid w:val="002A2380"/>
    <w:rsid w:val="002A2679"/>
    <w:rsid w:val="002A39F5"/>
    <w:rsid w:val="002A4487"/>
    <w:rsid w:val="002A6D36"/>
    <w:rsid w:val="002A7245"/>
    <w:rsid w:val="002A7319"/>
    <w:rsid w:val="002B1550"/>
    <w:rsid w:val="002B1584"/>
    <w:rsid w:val="002B3FB3"/>
    <w:rsid w:val="002B43D2"/>
    <w:rsid w:val="002B48B7"/>
    <w:rsid w:val="002B4F45"/>
    <w:rsid w:val="002B59F8"/>
    <w:rsid w:val="002B5BB0"/>
    <w:rsid w:val="002B63F1"/>
    <w:rsid w:val="002B7179"/>
    <w:rsid w:val="002B778A"/>
    <w:rsid w:val="002B7BFD"/>
    <w:rsid w:val="002C107D"/>
    <w:rsid w:val="002C158F"/>
    <w:rsid w:val="002C23DC"/>
    <w:rsid w:val="002C26E4"/>
    <w:rsid w:val="002C2872"/>
    <w:rsid w:val="002C28B5"/>
    <w:rsid w:val="002C2AC5"/>
    <w:rsid w:val="002C2E6F"/>
    <w:rsid w:val="002C3D39"/>
    <w:rsid w:val="002C40BE"/>
    <w:rsid w:val="002C42F4"/>
    <w:rsid w:val="002C5B28"/>
    <w:rsid w:val="002C7265"/>
    <w:rsid w:val="002C7511"/>
    <w:rsid w:val="002D2B8C"/>
    <w:rsid w:val="002D4544"/>
    <w:rsid w:val="002D5867"/>
    <w:rsid w:val="002D5EC8"/>
    <w:rsid w:val="002D73AE"/>
    <w:rsid w:val="002E0C82"/>
    <w:rsid w:val="002E236B"/>
    <w:rsid w:val="002E311A"/>
    <w:rsid w:val="002E33AE"/>
    <w:rsid w:val="002E435B"/>
    <w:rsid w:val="002E6D8E"/>
    <w:rsid w:val="002E7834"/>
    <w:rsid w:val="002F010A"/>
    <w:rsid w:val="002F073C"/>
    <w:rsid w:val="002F1317"/>
    <w:rsid w:val="002F13B4"/>
    <w:rsid w:val="002F28DC"/>
    <w:rsid w:val="002F3537"/>
    <w:rsid w:val="002F3605"/>
    <w:rsid w:val="002F370B"/>
    <w:rsid w:val="002F3D5D"/>
    <w:rsid w:val="002F42C3"/>
    <w:rsid w:val="002F5A61"/>
    <w:rsid w:val="002F62F3"/>
    <w:rsid w:val="002F7498"/>
    <w:rsid w:val="002F75ED"/>
    <w:rsid w:val="002F7879"/>
    <w:rsid w:val="003001C3"/>
    <w:rsid w:val="00300E11"/>
    <w:rsid w:val="00300F2C"/>
    <w:rsid w:val="00301EAB"/>
    <w:rsid w:val="00302037"/>
    <w:rsid w:val="0030291B"/>
    <w:rsid w:val="0030302C"/>
    <w:rsid w:val="00304352"/>
    <w:rsid w:val="0030481F"/>
    <w:rsid w:val="00304DF6"/>
    <w:rsid w:val="003053AB"/>
    <w:rsid w:val="00305BF4"/>
    <w:rsid w:val="00306457"/>
    <w:rsid w:val="003064A8"/>
    <w:rsid w:val="00306737"/>
    <w:rsid w:val="00306AD9"/>
    <w:rsid w:val="003078DE"/>
    <w:rsid w:val="00307BEE"/>
    <w:rsid w:val="00310201"/>
    <w:rsid w:val="003115DE"/>
    <w:rsid w:val="00311DB8"/>
    <w:rsid w:val="00312299"/>
    <w:rsid w:val="003122C2"/>
    <w:rsid w:val="003125A6"/>
    <w:rsid w:val="00312937"/>
    <w:rsid w:val="00312962"/>
    <w:rsid w:val="00312B3D"/>
    <w:rsid w:val="00313CC1"/>
    <w:rsid w:val="00313F8E"/>
    <w:rsid w:val="0031571C"/>
    <w:rsid w:val="00316028"/>
    <w:rsid w:val="003160FB"/>
    <w:rsid w:val="0031610A"/>
    <w:rsid w:val="0031670A"/>
    <w:rsid w:val="003168FF"/>
    <w:rsid w:val="0031760A"/>
    <w:rsid w:val="00317BEC"/>
    <w:rsid w:val="00321062"/>
    <w:rsid w:val="00321B45"/>
    <w:rsid w:val="00322683"/>
    <w:rsid w:val="0032279E"/>
    <w:rsid w:val="00322A93"/>
    <w:rsid w:val="00322D08"/>
    <w:rsid w:val="00324547"/>
    <w:rsid w:val="00324990"/>
    <w:rsid w:val="00325915"/>
    <w:rsid w:val="00326C02"/>
    <w:rsid w:val="00326C7C"/>
    <w:rsid w:val="00326F3C"/>
    <w:rsid w:val="0032772C"/>
    <w:rsid w:val="00330593"/>
    <w:rsid w:val="00330843"/>
    <w:rsid w:val="003315B9"/>
    <w:rsid w:val="0033219C"/>
    <w:rsid w:val="00332C10"/>
    <w:rsid w:val="00332D08"/>
    <w:rsid w:val="00333070"/>
    <w:rsid w:val="003330BC"/>
    <w:rsid w:val="00333B1D"/>
    <w:rsid w:val="00333D56"/>
    <w:rsid w:val="00333E02"/>
    <w:rsid w:val="00333FD7"/>
    <w:rsid w:val="003347D2"/>
    <w:rsid w:val="00335BA4"/>
    <w:rsid w:val="00336594"/>
    <w:rsid w:val="00336D8A"/>
    <w:rsid w:val="00336DB1"/>
    <w:rsid w:val="00336F45"/>
    <w:rsid w:val="00337D8A"/>
    <w:rsid w:val="003402F3"/>
    <w:rsid w:val="00341107"/>
    <w:rsid w:val="00341E0C"/>
    <w:rsid w:val="003443B0"/>
    <w:rsid w:val="00344C52"/>
    <w:rsid w:val="00345BAC"/>
    <w:rsid w:val="0034601B"/>
    <w:rsid w:val="003460AD"/>
    <w:rsid w:val="00346663"/>
    <w:rsid w:val="00346EEE"/>
    <w:rsid w:val="003477CE"/>
    <w:rsid w:val="00352634"/>
    <w:rsid w:val="003527D0"/>
    <w:rsid w:val="00352B6C"/>
    <w:rsid w:val="003532A6"/>
    <w:rsid w:val="00353724"/>
    <w:rsid w:val="00353E8E"/>
    <w:rsid w:val="00353F48"/>
    <w:rsid w:val="00354B72"/>
    <w:rsid w:val="00354F16"/>
    <w:rsid w:val="003555E5"/>
    <w:rsid w:val="00355953"/>
    <w:rsid w:val="003560F9"/>
    <w:rsid w:val="00356425"/>
    <w:rsid w:val="00356AE7"/>
    <w:rsid w:val="00356C69"/>
    <w:rsid w:val="00356EED"/>
    <w:rsid w:val="0035722F"/>
    <w:rsid w:val="003575FA"/>
    <w:rsid w:val="00357F3F"/>
    <w:rsid w:val="00360705"/>
    <w:rsid w:val="0036290C"/>
    <w:rsid w:val="003629D4"/>
    <w:rsid w:val="003632FE"/>
    <w:rsid w:val="00363666"/>
    <w:rsid w:val="00363B78"/>
    <w:rsid w:val="00363D81"/>
    <w:rsid w:val="00364E39"/>
    <w:rsid w:val="00365725"/>
    <w:rsid w:val="003671A2"/>
    <w:rsid w:val="00370B7A"/>
    <w:rsid w:val="00371E2A"/>
    <w:rsid w:val="003733F9"/>
    <w:rsid w:val="00375402"/>
    <w:rsid w:val="00376360"/>
    <w:rsid w:val="003765EB"/>
    <w:rsid w:val="00376759"/>
    <w:rsid w:val="00376C7F"/>
    <w:rsid w:val="00377040"/>
    <w:rsid w:val="00377EFA"/>
    <w:rsid w:val="0038172E"/>
    <w:rsid w:val="003821B9"/>
    <w:rsid w:val="003847E3"/>
    <w:rsid w:val="0038491E"/>
    <w:rsid w:val="00384C47"/>
    <w:rsid w:val="00385479"/>
    <w:rsid w:val="00385FBF"/>
    <w:rsid w:val="00386AFA"/>
    <w:rsid w:val="00386DED"/>
    <w:rsid w:val="003871DE"/>
    <w:rsid w:val="00387984"/>
    <w:rsid w:val="00387A94"/>
    <w:rsid w:val="00387B6D"/>
    <w:rsid w:val="00387E04"/>
    <w:rsid w:val="00391B97"/>
    <w:rsid w:val="00392138"/>
    <w:rsid w:val="003929BD"/>
    <w:rsid w:val="00392D8C"/>
    <w:rsid w:val="0039316E"/>
    <w:rsid w:val="0039396D"/>
    <w:rsid w:val="00393C44"/>
    <w:rsid w:val="00395F9E"/>
    <w:rsid w:val="003978B3"/>
    <w:rsid w:val="00397BE1"/>
    <w:rsid w:val="003A02F4"/>
    <w:rsid w:val="003A0F08"/>
    <w:rsid w:val="003A222E"/>
    <w:rsid w:val="003A239E"/>
    <w:rsid w:val="003A31C1"/>
    <w:rsid w:val="003A4894"/>
    <w:rsid w:val="003A5CE1"/>
    <w:rsid w:val="003A70EC"/>
    <w:rsid w:val="003A77F0"/>
    <w:rsid w:val="003B008B"/>
    <w:rsid w:val="003B0505"/>
    <w:rsid w:val="003B0FB5"/>
    <w:rsid w:val="003B1474"/>
    <w:rsid w:val="003B14F6"/>
    <w:rsid w:val="003B1EDA"/>
    <w:rsid w:val="003B2693"/>
    <w:rsid w:val="003B3F6F"/>
    <w:rsid w:val="003B45FA"/>
    <w:rsid w:val="003B462B"/>
    <w:rsid w:val="003B52FC"/>
    <w:rsid w:val="003C027E"/>
    <w:rsid w:val="003C0AC4"/>
    <w:rsid w:val="003C1020"/>
    <w:rsid w:val="003C1483"/>
    <w:rsid w:val="003C1C3B"/>
    <w:rsid w:val="003C2403"/>
    <w:rsid w:val="003C295B"/>
    <w:rsid w:val="003C382F"/>
    <w:rsid w:val="003C3ADF"/>
    <w:rsid w:val="003C3EB7"/>
    <w:rsid w:val="003C3FF0"/>
    <w:rsid w:val="003C4878"/>
    <w:rsid w:val="003C5954"/>
    <w:rsid w:val="003C5F8C"/>
    <w:rsid w:val="003C6474"/>
    <w:rsid w:val="003C672C"/>
    <w:rsid w:val="003D03E0"/>
    <w:rsid w:val="003D06CC"/>
    <w:rsid w:val="003D1AAE"/>
    <w:rsid w:val="003D1FA3"/>
    <w:rsid w:val="003D2542"/>
    <w:rsid w:val="003D2834"/>
    <w:rsid w:val="003D4162"/>
    <w:rsid w:val="003D4C06"/>
    <w:rsid w:val="003D5F97"/>
    <w:rsid w:val="003D5FA7"/>
    <w:rsid w:val="003D5FAA"/>
    <w:rsid w:val="003D6525"/>
    <w:rsid w:val="003D6A37"/>
    <w:rsid w:val="003D6E96"/>
    <w:rsid w:val="003D7B52"/>
    <w:rsid w:val="003E0AA9"/>
    <w:rsid w:val="003E0E54"/>
    <w:rsid w:val="003E2D9B"/>
    <w:rsid w:val="003E3016"/>
    <w:rsid w:val="003E3192"/>
    <w:rsid w:val="003E39C2"/>
    <w:rsid w:val="003E3E97"/>
    <w:rsid w:val="003E41A6"/>
    <w:rsid w:val="003E4629"/>
    <w:rsid w:val="003E465D"/>
    <w:rsid w:val="003E4681"/>
    <w:rsid w:val="003E4BA4"/>
    <w:rsid w:val="003E51EA"/>
    <w:rsid w:val="003E5EDE"/>
    <w:rsid w:val="003E6196"/>
    <w:rsid w:val="003F05AA"/>
    <w:rsid w:val="003F0C1B"/>
    <w:rsid w:val="003F0C72"/>
    <w:rsid w:val="003F1F58"/>
    <w:rsid w:val="003F23E9"/>
    <w:rsid w:val="003F2D85"/>
    <w:rsid w:val="003F5696"/>
    <w:rsid w:val="003F5AB3"/>
    <w:rsid w:val="003F5B07"/>
    <w:rsid w:val="003F5D09"/>
    <w:rsid w:val="003F6B80"/>
    <w:rsid w:val="003F6CBD"/>
    <w:rsid w:val="003F7717"/>
    <w:rsid w:val="003F7E6E"/>
    <w:rsid w:val="00400BC9"/>
    <w:rsid w:val="00400E0E"/>
    <w:rsid w:val="004014A7"/>
    <w:rsid w:val="00401E1A"/>
    <w:rsid w:val="00402B1A"/>
    <w:rsid w:val="00402FC4"/>
    <w:rsid w:val="00403B49"/>
    <w:rsid w:val="0040424E"/>
    <w:rsid w:val="00404763"/>
    <w:rsid w:val="00405FDE"/>
    <w:rsid w:val="00406C58"/>
    <w:rsid w:val="00406D62"/>
    <w:rsid w:val="004075B5"/>
    <w:rsid w:val="00407AC0"/>
    <w:rsid w:val="004127A7"/>
    <w:rsid w:val="00413009"/>
    <w:rsid w:val="00413DC1"/>
    <w:rsid w:val="00414B20"/>
    <w:rsid w:val="00414C81"/>
    <w:rsid w:val="004152D8"/>
    <w:rsid w:val="004156B7"/>
    <w:rsid w:val="00416D75"/>
    <w:rsid w:val="00417388"/>
    <w:rsid w:val="004175B3"/>
    <w:rsid w:val="00420DBE"/>
    <w:rsid w:val="0042266F"/>
    <w:rsid w:val="00422B6E"/>
    <w:rsid w:val="00422BD3"/>
    <w:rsid w:val="00422C9E"/>
    <w:rsid w:val="00422E90"/>
    <w:rsid w:val="0042315D"/>
    <w:rsid w:val="0042328F"/>
    <w:rsid w:val="00423A36"/>
    <w:rsid w:val="00423E00"/>
    <w:rsid w:val="004248C0"/>
    <w:rsid w:val="00424A0D"/>
    <w:rsid w:val="00425726"/>
    <w:rsid w:val="00425ABB"/>
    <w:rsid w:val="004262A4"/>
    <w:rsid w:val="004264FE"/>
    <w:rsid w:val="00426550"/>
    <w:rsid w:val="00426570"/>
    <w:rsid w:val="004269F8"/>
    <w:rsid w:val="00426F34"/>
    <w:rsid w:val="0042760D"/>
    <w:rsid w:val="004278A3"/>
    <w:rsid w:val="00433193"/>
    <w:rsid w:val="00433928"/>
    <w:rsid w:val="0043398D"/>
    <w:rsid w:val="004344E8"/>
    <w:rsid w:val="00434CB6"/>
    <w:rsid w:val="0043513E"/>
    <w:rsid w:val="00435D60"/>
    <w:rsid w:val="0043678D"/>
    <w:rsid w:val="00437A25"/>
    <w:rsid w:val="00441E7D"/>
    <w:rsid w:val="004426D2"/>
    <w:rsid w:val="00443A8A"/>
    <w:rsid w:val="00443D4F"/>
    <w:rsid w:val="004445C0"/>
    <w:rsid w:val="0044487E"/>
    <w:rsid w:val="00444F19"/>
    <w:rsid w:val="00445AA3"/>
    <w:rsid w:val="0044656E"/>
    <w:rsid w:val="004478D5"/>
    <w:rsid w:val="004507AC"/>
    <w:rsid w:val="00452A78"/>
    <w:rsid w:val="0045451D"/>
    <w:rsid w:val="004547EA"/>
    <w:rsid w:val="00455F21"/>
    <w:rsid w:val="00456088"/>
    <w:rsid w:val="00456BEA"/>
    <w:rsid w:val="004600F3"/>
    <w:rsid w:val="00460F73"/>
    <w:rsid w:val="00463049"/>
    <w:rsid w:val="00463862"/>
    <w:rsid w:val="00464F82"/>
    <w:rsid w:val="00465626"/>
    <w:rsid w:val="00465C44"/>
    <w:rsid w:val="00467537"/>
    <w:rsid w:val="004729B0"/>
    <w:rsid w:val="00472CF4"/>
    <w:rsid w:val="00473EAA"/>
    <w:rsid w:val="004741F6"/>
    <w:rsid w:val="004747E0"/>
    <w:rsid w:val="004751DA"/>
    <w:rsid w:val="00475A87"/>
    <w:rsid w:val="00475A9A"/>
    <w:rsid w:val="00476A85"/>
    <w:rsid w:val="00477CD8"/>
    <w:rsid w:val="00480524"/>
    <w:rsid w:val="00482FC5"/>
    <w:rsid w:val="004830CB"/>
    <w:rsid w:val="004836CB"/>
    <w:rsid w:val="004837A8"/>
    <w:rsid w:val="00483C10"/>
    <w:rsid w:val="00484DB2"/>
    <w:rsid w:val="00485388"/>
    <w:rsid w:val="0048548D"/>
    <w:rsid w:val="00485CF5"/>
    <w:rsid w:val="00486189"/>
    <w:rsid w:val="0048638F"/>
    <w:rsid w:val="0048706F"/>
    <w:rsid w:val="00487915"/>
    <w:rsid w:val="00490965"/>
    <w:rsid w:val="00490C87"/>
    <w:rsid w:val="00490CE1"/>
    <w:rsid w:val="00491E90"/>
    <w:rsid w:val="004927F6"/>
    <w:rsid w:val="00492859"/>
    <w:rsid w:val="00493234"/>
    <w:rsid w:val="00494C06"/>
    <w:rsid w:val="0049686C"/>
    <w:rsid w:val="0049693C"/>
    <w:rsid w:val="00496A6F"/>
    <w:rsid w:val="00497327"/>
    <w:rsid w:val="0049737E"/>
    <w:rsid w:val="004A0FD2"/>
    <w:rsid w:val="004A181B"/>
    <w:rsid w:val="004A19A8"/>
    <w:rsid w:val="004A308F"/>
    <w:rsid w:val="004A32F9"/>
    <w:rsid w:val="004A5756"/>
    <w:rsid w:val="004A5C9D"/>
    <w:rsid w:val="004A6E7E"/>
    <w:rsid w:val="004A70D1"/>
    <w:rsid w:val="004B1065"/>
    <w:rsid w:val="004B1A41"/>
    <w:rsid w:val="004B2312"/>
    <w:rsid w:val="004B3942"/>
    <w:rsid w:val="004B645D"/>
    <w:rsid w:val="004C08F7"/>
    <w:rsid w:val="004C2131"/>
    <w:rsid w:val="004C3195"/>
    <w:rsid w:val="004C3D42"/>
    <w:rsid w:val="004C3F1F"/>
    <w:rsid w:val="004C416F"/>
    <w:rsid w:val="004C4451"/>
    <w:rsid w:val="004C522A"/>
    <w:rsid w:val="004C5EA3"/>
    <w:rsid w:val="004C6288"/>
    <w:rsid w:val="004D0EA8"/>
    <w:rsid w:val="004D1FBF"/>
    <w:rsid w:val="004D2001"/>
    <w:rsid w:val="004D29CE"/>
    <w:rsid w:val="004D2B97"/>
    <w:rsid w:val="004D49C3"/>
    <w:rsid w:val="004D55F9"/>
    <w:rsid w:val="004D5A09"/>
    <w:rsid w:val="004D5D0B"/>
    <w:rsid w:val="004D5D51"/>
    <w:rsid w:val="004D6684"/>
    <w:rsid w:val="004D6DA2"/>
    <w:rsid w:val="004D790B"/>
    <w:rsid w:val="004E00BD"/>
    <w:rsid w:val="004E10E9"/>
    <w:rsid w:val="004E115A"/>
    <w:rsid w:val="004E132F"/>
    <w:rsid w:val="004E20D5"/>
    <w:rsid w:val="004E47C7"/>
    <w:rsid w:val="004E5C71"/>
    <w:rsid w:val="004E6DD9"/>
    <w:rsid w:val="004F18A9"/>
    <w:rsid w:val="004F4D9A"/>
    <w:rsid w:val="004F523B"/>
    <w:rsid w:val="004F68A6"/>
    <w:rsid w:val="004F6CD6"/>
    <w:rsid w:val="004F702E"/>
    <w:rsid w:val="004F7CEA"/>
    <w:rsid w:val="004F7EA8"/>
    <w:rsid w:val="0050033F"/>
    <w:rsid w:val="00500385"/>
    <w:rsid w:val="00500A8F"/>
    <w:rsid w:val="005027A5"/>
    <w:rsid w:val="005028B4"/>
    <w:rsid w:val="00502FEF"/>
    <w:rsid w:val="005034D9"/>
    <w:rsid w:val="00504879"/>
    <w:rsid w:val="00504AD8"/>
    <w:rsid w:val="00505B34"/>
    <w:rsid w:val="00505C00"/>
    <w:rsid w:val="00505D95"/>
    <w:rsid w:val="00507AED"/>
    <w:rsid w:val="00507BA0"/>
    <w:rsid w:val="005101F8"/>
    <w:rsid w:val="00512048"/>
    <w:rsid w:val="00512C57"/>
    <w:rsid w:val="005134A1"/>
    <w:rsid w:val="005159E1"/>
    <w:rsid w:val="00515E7B"/>
    <w:rsid w:val="00516327"/>
    <w:rsid w:val="005164B7"/>
    <w:rsid w:val="00516594"/>
    <w:rsid w:val="0052153E"/>
    <w:rsid w:val="00521CAB"/>
    <w:rsid w:val="00521E35"/>
    <w:rsid w:val="005226EF"/>
    <w:rsid w:val="00524377"/>
    <w:rsid w:val="00525639"/>
    <w:rsid w:val="00525BDE"/>
    <w:rsid w:val="00526289"/>
    <w:rsid w:val="00526BEF"/>
    <w:rsid w:val="00530113"/>
    <w:rsid w:val="0053117C"/>
    <w:rsid w:val="00531685"/>
    <w:rsid w:val="00532232"/>
    <w:rsid w:val="005326E9"/>
    <w:rsid w:val="00532A17"/>
    <w:rsid w:val="00532B23"/>
    <w:rsid w:val="0053364D"/>
    <w:rsid w:val="00535D8D"/>
    <w:rsid w:val="00535DBC"/>
    <w:rsid w:val="00535E94"/>
    <w:rsid w:val="005362E3"/>
    <w:rsid w:val="00536AEF"/>
    <w:rsid w:val="005372E8"/>
    <w:rsid w:val="00537B12"/>
    <w:rsid w:val="0054003B"/>
    <w:rsid w:val="00541271"/>
    <w:rsid w:val="00542B27"/>
    <w:rsid w:val="005437AA"/>
    <w:rsid w:val="00543C03"/>
    <w:rsid w:val="00544D1C"/>
    <w:rsid w:val="005460FF"/>
    <w:rsid w:val="00546A83"/>
    <w:rsid w:val="00546BF0"/>
    <w:rsid w:val="005478D8"/>
    <w:rsid w:val="00550BDF"/>
    <w:rsid w:val="005512D5"/>
    <w:rsid w:val="00553675"/>
    <w:rsid w:val="00553699"/>
    <w:rsid w:val="005537E2"/>
    <w:rsid w:val="00553CF8"/>
    <w:rsid w:val="00554F83"/>
    <w:rsid w:val="005559E3"/>
    <w:rsid w:val="00556F81"/>
    <w:rsid w:val="005579E4"/>
    <w:rsid w:val="0056256E"/>
    <w:rsid w:val="00562B94"/>
    <w:rsid w:val="00563104"/>
    <w:rsid w:val="0056347B"/>
    <w:rsid w:val="00563718"/>
    <w:rsid w:val="00563C62"/>
    <w:rsid w:val="005643D6"/>
    <w:rsid w:val="005644D7"/>
    <w:rsid w:val="00564CA9"/>
    <w:rsid w:val="0056696B"/>
    <w:rsid w:val="00566A69"/>
    <w:rsid w:val="00566AE7"/>
    <w:rsid w:val="00566D81"/>
    <w:rsid w:val="00567C29"/>
    <w:rsid w:val="00571672"/>
    <w:rsid w:val="0057184C"/>
    <w:rsid w:val="00571E58"/>
    <w:rsid w:val="00572274"/>
    <w:rsid w:val="005722A3"/>
    <w:rsid w:val="00572B3E"/>
    <w:rsid w:val="0057421A"/>
    <w:rsid w:val="00574CDF"/>
    <w:rsid w:val="00576345"/>
    <w:rsid w:val="0057652E"/>
    <w:rsid w:val="00576BCB"/>
    <w:rsid w:val="00576E3F"/>
    <w:rsid w:val="0057707B"/>
    <w:rsid w:val="00585B54"/>
    <w:rsid w:val="0058714A"/>
    <w:rsid w:val="005875A9"/>
    <w:rsid w:val="0059081D"/>
    <w:rsid w:val="00591255"/>
    <w:rsid w:val="0059195B"/>
    <w:rsid w:val="005924E6"/>
    <w:rsid w:val="00592C6A"/>
    <w:rsid w:val="00594056"/>
    <w:rsid w:val="00594293"/>
    <w:rsid w:val="005945FD"/>
    <w:rsid w:val="00595985"/>
    <w:rsid w:val="00596F6A"/>
    <w:rsid w:val="005A0D25"/>
    <w:rsid w:val="005A12DE"/>
    <w:rsid w:val="005A21E9"/>
    <w:rsid w:val="005A2B06"/>
    <w:rsid w:val="005A515F"/>
    <w:rsid w:val="005A6373"/>
    <w:rsid w:val="005A683E"/>
    <w:rsid w:val="005A7739"/>
    <w:rsid w:val="005B0051"/>
    <w:rsid w:val="005B13A7"/>
    <w:rsid w:val="005B1445"/>
    <w:rsid w:val="005B151F"/>
    <w:rsid w:val="005B15BB"/>
    <w:rsid w:val="005B2427"/>
    <w:rsid w:val="005B3A85"/>
    <w:rsid w:val="005B3B13"/>
    <w:rsid w:val="005B58F3"/>
    <w:rsid w:val="005B66DE"/>
    <w:rsid w:val="005B7932"/>
    <w:rsid w:val="005C0761"/>
    <w:rsid w:val="005C2245"/>
    <w:rsid w:val="005C32BF"/>
    <w:rsid w:val="005C3918"/>
    <w:rsid w:val="005C394F"/>
    <w:rsid w:val="005C3EB7"/>
    <w:rsid w:val="005C532A"/>
    <w:rsid w:val="005C633E"/>
    <w:rsid w:val="005D0D3B"/>
    <w:rsid w:val="005D34E0"/>
    <w:rsid w:val="005D447A"/>
    <w:rsid w:val="005D48D1"/>
    <w:rsid w:val="005D4AB9"/>
    <w:rsid w:val="005D7160"/>
    <w:rsid w:val="005D7E0D"/>
    <w:rsid w:val="005E009C"/>
    <w:rsid w:val="005E0ADC"/>
    <w:rsid w:val="005E0B3C"/>
    <w:rsid w:val="005E1357"/>
    <w:rsid w:val="005E2BF4"/>
    <w:rsid w:val="005E36F2"/>
    <w:rsid w:val="005E3A0F"/>
    <w:rsid w:val="005E4249"/>
    <w:rsid w:val="005E46F5"/>
    <w:rsid w:val="005E4BDD"/>
    <w:rsid w:val="005E4D2A"/>
    <w:rsid w:val="005E5076"/>
    <w:rsid w:val="005E5320"/>
    <w:rsid w:val="005E54E1"/>
    <w:rsid w:val="005E5780"/>
    <w:rsid w:val="005E590A"/>
    <w:rsid w:val="005E5D68"/>
    <w:rsid w:val="005E6710"/>
    <w:rsid w:val="005E7A0D"/>
    <w:rsid w:val="005E7B8A"/>
    <w:rsid w:val="005E7E2A"/>
    <w:rsid w:val="005F0528"/>
    <w:rsid w:val="005F078D"/>
    <w:rsid w:val="005F0792"/>
    <w:rsid w:val="005F0DEB"/>
    <w:rsid w:val="005F163B"/>
    <w:rsid w:val="005F17A9"/>
    <w:rsid w:val="005F1BCF"/>
    <w:rsid w:val="005F38DD"/>
    <w:rsid w:val="005F5D83"/>
    <w:rsid w:val="005F60D0"/>
    <w:rsid w:val="005F64C2"/>
    <w:rsid w:val="005F7F3F"/>
    <w:rsid w:val="006008AE"/>
    <w:rsid w:val="00600CE5"/>
    <w:rsid w:val="0060270D"/>
    <w:rsid w:val="00602909"/>
    <w:rsid w:val="0060537C"/>
    <w:rsid w:val="00605835"/>
    <w:rsid w:val="00605BAB"/>
    <w:rsid w:val="00606455"/>
    <w:rsid w:val="00606558"/>
    <w:rsid w:val="00607988"/>
    <w:rsid w:val="006113BA"/>
    <w:rsid w:val="00611846"/>
    <w:rsid w:val="006121B2"/>
    <w:rsid w:val="00613954"/>
    <w:rsid w:val="006141B1"/>
    <w:rsid w:val="00614620"/>
    <w:rsid w:val="00614B2B"/>
    <w:rsid w:val="006155B8"/>
    <w:rsid w:val="00616668"/>
    <w:rsid w:val="00617AAE"/>
    <w:rsid w:val="00620009"/>
    <w:rsid w:val="006206EF"/>
    <w:rsid w:val="00623C9E"/>
    <w:rsid w:val="00624351"/>
    <w:rsid w:val="00624933"/>
    <w:rsid w:val="0062496F"/>
    <w:rsid w:val="00625A90"/>
    <w:rsid w:val="00627BB3"/>
    <w:rsid w:val="0063077C"/>
    <w:rsid w:val="00630F69"/>
    <w:rsid w:val="00631584"/>
    <w:rsid w:val="006316D2"/>
    <w:rsid w:val="00632EF6"/>
    <w:rsid w:val="00634EBF"/>
    <w:rsid w:val="0063539D"/>
    <w:rsid w:val="00636E84"/>
    <w:rsid w:val="00637010"/>
    <w:rsid w:val="00637063"/>
    <w:rsid w:val="006379A5"/>
    <w:rsid w:val="00637B05"/>
    <w:rsid w:val="00640862"/>
    <w:rsid w:val="00640CFA"/>
    <w:rsid w:val="006420DA"/>
    <w:rsid w:val="00642E6B"/>
    <w:rsid w:val="00643C3D"/>
    <w:rsid w:val="006441F5"/>
    <w:rsid w:val="00644916"/>
    <w:rsid w:val="006449B7"/>
    <w:rsid w:val="0064715D"/>
    <w:rsid w:val="00647DC1"/>
    <w:rsid w:val="00651B08"/>
    <w:rsid w:val="00652133"/>
    <w:rsid w:val="0065288C"/>
    <w:rsid w:val="0065369A"/>
    <w:rsid w:val="006542C2"/>
    <w:rsid w:val="006545E8"/>
    <w:rsid w:val="00655831"/>
    <w:rsid w:val="0065590D"/>
    <w:rsid w:val="006565F1"/>
    <w:rsid w:val="006574B8"/>
    <w:rsid w:val="00657A73"/>
    <w:rsid w:val="0066006C"/>
    <w:rsid w:val="00660C82"/>
    <w:rsid w:val="0066103A"/>
    <w:rsid w:val="00661B1A"/>
    <w:rsid w:val="00663EA3"/>
    <w:rsid w:val="006646D7"/>
    <w:rsid w:val="0066528B"/>
    <w:rsid w:val="0066587D"/>
    <w:rsid w:val="00665FEF"/>
    <w:rsid w:val="006670FC"/>
    <w:rsid w:val="00670B23"/>
    <w:rsid w:val="00670CED"/>
    <w:rsid w:val="00671D93"/>
    <w:rsid w:val="0067213A"/>
    <w:rsid w:val="00673AB5"/>
    <w:rsid w:val="00674492"/>
    <w:rsid w:val="00674A1C"/>
    <w:rsid w:val="0067532E"/>
    <w:rsid w:val="00680303"/>
    <w:rsid w:val="00682E87"/>
    <w:rsid w:val="00684874"/>
    <w:rsid w:val="0068532B"/>
    <w:rsid w:val="00685C8E"/>
    <w:rsid w:val="00685D40"/>
    <w:rsid w:val="0068605B"/>
    <w:rsid w:val="0068630A"/>
    <w:rsid w:val="0068653E"/>
    <w:rsid w:val="00686ECD"/>
    <w:rsid w:val="00687A4C"/>
    <w:rsid w:val="00691105"/>
    <w:rsid w:val="006919D2"/>
    <w:rsid w:val="00693185"/>
    <w:rsid w:val="006931D5"/>
    <w:rsid w:val="00696835"/>
    <w:rsid w:val="00696F4C"/>
    <w:rsid w:val="0069749B"/>
    <w:rsid w:val="006A14AA"/>
    <w:rsid w:val="006A182E"/>
    <w:rsid w:val="006A1FEC"/>
    <w:rsid w:val="006A2356"/>
    <w:rsid w:val="006A2554"/>
    <w:rsid w:val="006A32E3"/>
    <w:rsid w:val="006A3C13"/>
    <w:rsid w:val="006A68D7"/>
    <w:rsid w:val="006A6AAB"/>
    <w:rsid w:val="006A70D1"/>
    <w:rsid w:val="006B0410"/>
    <w:rsid w:val="006B0E57"/>
    <w:rsid w:val="006B186A"/>
    <w:rsid w:val="006B1CED"/>
    <w:rsid w:val="006B2C36"/>
    <w:rsid w:val="006B3B66"/>
    <w:rsid w:val="006B4319"/>
    <w:rsid w:val="006B47C8"/>
    <w:rsid w:val="006B4B36"/>
    <w:rsid w:val="006B4F94"/>
    <w:rsid w:val="006B547A"/>
    <w:rsid w:val="006B5D92"/>
    <w:rsid w:val="006B5EC9"/>
    <w:rsid w:val="006B6291"/>
    <w:rsid w:val="006B72DB"/>
    <w:rsid w:val="006B7454"/>
    <w:rsid w:val="006B7C76"/>
    <w:rsid w:val="006B7D71"/>
    <w:rsid w:val="006C1399"/>
    <w:rsid w:val="006C1CC2"/>
    <w:rsid w:val="006C2921"/>
    <w:rsid w:val="006C2CE9"/>
    <w:rsid w:val="006C3CC7"/>
    <w:rsid w:val="006C3EDB"/>
    <w:rsid w:val="006C3FE3"/>
    <w:rsid w:val="006C401F"/>
    <w:rsid w:val="006C4C75"/>
    <w:rsid w:val="006C4E0A"/>
    <w:rsid w:val="006C4ECD"/>
    <w:rsid w:val="006C55D7"/>
    <w:rsid w:val="006C590C"/>
    <w:rsid w:val="006C5911"/>
    <w:rsid w:val="006C5BC4"/>
    <w:rsid w:val="006C605A"/>
    <w:rsid w:val="006C7809"/>
    <w:rsid w:val="006D0583"/>
    <w:rsid w:val="006D0FF9"/>
    <w:rsid w:val="006D2B36"/>
    <w:rsid w:val="006D48B0"/>
    <w:rsid w:val="006D5528"/>
    <w:rsid w:val="006D5955"/>
    <w:rsid w:val="006D7881"/>
    <w:rsid w:val="006D7D6D"/>
    <w:rsid w:val="006E04BC"/>
    <w:rsid w:val="006E0680"/>
    <w:rsid w:val="006E1080"/>
    <w:rsid w:val="006E1EFA"/>
    <w:rsid w:val="006E1F1C"/>
    <w:rsid w:val="006E2652"/>
    <w:rsid w:val="006E3215"/>
    <w:rsid w:val="006E33D5"/>
    <w:rsid w:val="006E35A1"/>
    <w:rsid w:val="006E3749"/>
    <w:rsid w:val="006E3849"/>
    <w:rsid w:val="006E3A4B"/>
    <w:rsid w:val="006E3C31"/>
    <w:rsid w:val="006E552E"/>
    <w:rsid w:val="006E57DD"/>
    <w:rsid w:val="006E5831"/>
    <w:rsid w:val="006E59A2"/>
    <w:rsid w:val="006E6415"/>
    <w:rsid w:val="006E6B01"/>
    <w:rsid w:val="006E6BBC"/>
    <w:rsid w:val="006E6DE6"/>
    <w:rsid w:val="006F0535"/>
    <w:rsid w:val="006F07F3"/>
    <w:rsid w:val="006F0D79"/>
    <w:rsid w:val="006F1973"/>
    <w:rsid w:val="006F246A"/>
    <w:rsid w:val="006F3BF1"/>
    <w:rsid w:val="006F3CB3"/>
    <w:rsid w:val="006F5F12"/>
    <w:rsid w:val="006F6AAA"/>
    <w:rsid w:val="006F71C5"/>
    <w:rsid w:val="006F7C1E"/>
    <w:rsid w:val="007000CF"/>
    <w:rsid w:val="00700ABE"/>
    <w:rsid w:val="00702937"/>
    <w:rsid w:val="00702F0D"/>
    <w:rsid w:val="007031A6"/>
    <w:rsid w:val="00704D06"/>
    <w:rsid w:val="00704E76"/>
    <w:rsid w:val="0070572C"/>
    <w:rsid w:val="0070717A"/>
    <w:rsid w:val="00710BB4"/>
    <w:rsid w:val="00715503"/>
    <w:rsid w:val="007156F8"/>
    <w:rsid w:val="00715BF7"/>
    <w:rsid w:val="00716190"/>
    <w:rsid w:val="00717106"/>
    <w:rsid w:val="00717A46"/>
    <w:rsid w:val="00717C1E"/>
    <w:rsid w:val="00720738"/>
    <w:rsid w:val="00721282"/>
    <w:rsid w:val="00721A13"/>
    <w:rsid w:val="00721E14"/>
    <w:rsid w:val="00722B31"/>
    <w:rsid w:val="0072756D"/>
    <w:rsid w:val="007279D9"/>
    <w:rsid w:val="007301E0"/>
    <w:rsid w:val="0073171E"/>
    <w:rsid w:val="00731E73"/>
    <w:rsid w:val="00732074"/>
    <w:rsid w:val="00733699"/>
    <w:rsid w:val="00733EA6"/>
    <w:rsid w:val="00735B36"/>
    <w:rsid w:val="0073686D"/>
    <w:rsid w:val="00740103"/>
    <w:rsid w:val="00740826"/>
    <w:rsid w:val="00740989"/>
    <w:rsid w:val="00740E77"/>
    <w:rsid w:val="0074171B"/>
    <w:rsid w:val="00741B1B"/>
    <w:rsid w:val="00741C0E"/>
    <w:rsid w:val="00742AD3"/>
    <w:rsid w:val="00743129"/>
    <w:rsid w:val="00743D5F"/>
    <w:rsid w:val="00744096"/>
    <w:rsid w:val="00744DA3"/>
    <w:rsid w:val="00744F13"/>
    <w:rsid w:val="00745302"/>
    <w:rsid w:val="00746FAC"/>
    <w:rsid w:val="00747E21"/>
    <w:rsid w:val="00751A10"/>
    <w:rsid w:val="00751BE7"/>
    <w:rsid w:val="00751D24"/>
    <w:rsid w:val="00752187"/>
    <w:rsid w:val="00752B11"/>
    <w:rsid w:val="0075308D"/>
    <w:rsid w:val="00753305"/>
    <w:rsid w:val="00756384"/>
    <w:rsid w:val="00756D4A"/>
    <w:rsid w:val="00756FEE"/>
    <w:rsid w:val="00757A58"/>
    <w:rsid w:val="0076061E"/>
    <w:rsid w:val="00760C03"/>
    <w:rsid w:val="00762898"/>
    <w:rsid w:val="00762D3A"/>
    <w:rsid w:val="00763BFC"/>
    <w:rsid w:val="00766C1C"/>
    <w:rsid w:val="007679EA"/>
    <w:rsid w:val="00767FC7"/>
    <w:rsid w:val="00771109"/>
    <w:rsid w:val="0077129B"/>
    <w:rsid w:val="00772631"/>
    <w:rsid w:val="00774EFE"/>
    <w:rsid w:val="00775A1D"/>
    <w:rsid w:val="00775CAF"/>
    <w:rsid w:val="007760CE"/>
    <w:rsid w:val="00776457"/>
    <w:rsid w:val="00776E3C"/>
    <w:rsid w:val="00777AA0"/>
    <w:rsid w:val="00777C8C"/>
    <w:rsid w:val="00777D40"/>
    <w:rsid w:val="00777E03"/>
    <w:rsid w:val="00780530"/>
    <w:rsid w:val="00781347"/>
    <w:rsid w:val="00781681"/>
    <w:rsid w:val="007818D6"/>
    <w:rsid w:val="00782F21"/>
    <w:rsid w:val="007835FB"/>
    <w:rsid w:val="0078395C"/>
    <w:rsid w:val="0078447F"/>
    <w:rsid w:val="00784723"/>
    <w:rsid w:val="007851BD"/>
    <w:rsid w:val="007870C3"/>
    <w:rsid w:val="007871D2"/>
    <w:rsid w:val="00791AD3"/>
    <w:rsid w:val="00791BA7"/>
    <w:rsid w:val="00792F18"/>
    <w:rsid w:val="00793EB6"/>
    <w:rsid w:val="00795149"/>
    <w:rsid w:val="007951CD"/>
    <w:rsid w:val="00795453"/>
    <w:rsid w:val="00795631"/>
    <w:rsid w:val="00795A9E"/>
    <w:rsid w:val="007A0FED"/>
    <w:rsid w:val="007A15BF"/>
    <w:rsid w:val="007A1CD8"/>
    <w:rsid w:val="007A25C1"/>
    <w:rsid w:val="007A26A4"/>
    <w:rsid w:val="007A40D3"/>
    <w:rsid w:val="007A441B"/>
    <w:rsid w:val="007A4573"/>
    <w:rsid w:val="007A4621"/>
    <w:rsid w:val="007A4DE7"/>
    <w:rsid w:val="007A4DFD"/>
    <w:rsid w:val="007A515D"/>
    <w:rsid w:val="007A5393"/>
    <w:rsid w:val="007A5DD8"/>
    <w:rsid w:val="007B18A4"/>
    <w:rsid w:val="007B219E"/>
    <w:rsid w:val="007B2BC5"/>
    <w:rsid w:val="007B2CA1"/>
    <w:rsid w:val="007B38D9"/>
    <w:rsid w:val="007B3C6F"/>
    <w:rsid w:val="007B449D"/>
    <w:rsid w:val="007B53EF"/>
    <w:rsid w:val="007B5D56"/>
    <w:rsid w:val="007B5E0F"/>
    <w:rsid w:val="007B6E91"/>
    <w:rsid w:val="007B7145"/>
    <w:rsid w:val="007B7543"/>
    <w:rsid w:val="007C00E7"/>
    <w:rsid w:val="007C00EB"/>
    <w:rsid w:val="007C02CD"/>
    <w:rsid w:val="007C034F"/>
    <w:rsid w:val="007C0912"/>
    <w:rsid w:val="007C092E"/>
    <w:rsid w:val="007C3D85"/>
    <w:rsid w:val="007C49BE"/>
    <w:rsid w:val="007C5ABD"/>
    <w:rsid w:val="007C6638"/>
    <w:rsid w:val="007C7AAA"/>
    <w:rsid w:val="007D08EC"/>
    <w:rsid w:val="007D0D26"/>
    <w:rsid w:val="007D100C"/>
    <w:rsid w:val="007D11E4"/>
    <w:rsid w:val="007D13DC"/>
    <w:rsid w:val="007D2C16"/>
    <w:rsid w:val="007D4464"/>
    <w:rsid w:val="007D4D49"/>
    <w:rsid w:val="007D5B03"/>
    <w:rsid w:val="007D5C2D"/>
    <w:rsid w:val="007D5D11"/>
    <w:rsid w:val="007D63D2"/>
    <w:rsid w:val="007D7828"/>
    <w:rsid w:val="007E06AC"/>
    <w:rsid w:val="007E1348"/>
    <w:rsid w:val="007E1B68"/>
    <w:rsid w:val="007E2047"/>
    <w:rsid w:val="007E3244"/>
    <w:rsid w:val="007E3E0F"/>
    <w:rsid w:val="007E40E0"/>
    <w:rsid w:val="007E46B1"/>
    <w:rsid w:val="007E69D0"/>
    <w:rsid w:val="007F0A15"/>
    <w:rsid w:val="007F1006"/>
    <w:rsid w:val="007F20EC"/>
    <w:rsid w:val="007F27C3"/>
    <w:rsid w:val="007F2F6A"/>
    <w:rsid w:val="007F33B5"/>
    <w:rsid w:val="007F42CE"/>
    <w:rsid w:val="007F461D"/>
    <w:rsid w:val="007F4B1D"/>
    <w:rsid w:val="007F4D01"/>
    <w:rsid w:val="007F4DA5"/>
    <w:rsid w:val="007F5282"/>
    <w:rsid w:val="007F64F1"/>
    <w:rsid w:val="007F6D9E"/>
    <w:rsid w:val="007F721B"/>
    <w:rsid w:val="0080179B"/>
    <w:rsid w:val="00802B35"/>
    <w:rsid w:val="00803689"/>
    <w:rsid w:val="0080551E"/>
    <w:rsid w:val="00806C12"/>
    <w:rsid w:val="00807295"/>
    <w:rsid w:val="00811B00"/>
    <w:rsid w:val="00813EE7"/>
    <w:rsid w:val="008152B7"/>
    <w:rsid w:val="008158CB"/>
    <w:rsid w:val="00815A8F"/>
    <w:rsid w:val="00815FB1"/>
    <w:rsid w:val="00816D07"/>
    <w:rsid w:val="00821C75"/>
    <w:rsid w:val="00821D0E"/>
    <w:rsid w:val="0082220C"/>
    <w:rsid w:val="00822B5F"/>
    <w:rsid w:val="00822C0C"/>
    <w:rsid w:val="00822EFC"/>
    <w:rsid w:val="008231EF"/>
    <w:rsid w:val="0082381C"/>
    <w:rsid w:val="00824FB1"/>
    <w:rsid w:val="0082545B"/>
    <w:rsid w:val="00825C45"/>
    <w:rsid w:val="00825D60"/>
    <w:rsid w:val="00826245"/>
    <w:rsid w:val="00826261"/>
    <w:rsid w:val="008262BF"/>
    <w:rsid w:val="00827501"/>
    <w:rsid w:val="0082760F"/>
    <w:rsid w:val="008278F1"/>
    <w:rsid w:val="008306BB"/>
    <w:rsid w:val="00831379"/>
    <w:rsid w:val="00831527"/>
    <w:rsid w:val="00831D9A"/>
    <w:rsid w:val="00832239"/>
    <w:rsid w:val="008323E5"/>
    <w:rsid w:val="00832458"/>
    <w:rsid w:val="00833FDC"/>
    <w:rsid w:val="0083416C"/>
    <w:rsid w:val="008349AA"/>
    <w:rsid w:val="00835B76"/>
    <w:rsid w:val="00835EC8"/>
    <w:rsid w:val="008374E9"/>
    <w:rsid w:val="00837CA8"/>
    <w:rsid w:val="00841104"/>
    <w:rsid w:val="00842CA2"/>
    <w:rsid w:val="0084466C"/>
    <w:rsid w:val="00845A20"/>
    <w:rsid w:val="008463F9"/>
    <w:rsid w:val="00847B1B"/>
    <w:rsid w:val="00850156"/>
    <w:rsid w:val="00850E90"/>
    <w:rsid w:val="008526D7"/>
    <w:rsid w:val="00854092"/>
    <w:rsid w:val="008542E2"/>
    <w:rsid w:val="00854990"/>
    <w:rsid w:val="00854F96"/>
    <w:rsid w:val="00855E46"/>
    <w:rsid w:val="00860D76"/>
    <w:rsid w:val="008617FF"/>
    <w:rsid w:val="00861F08"/>
    <w:rsid w:val="0086338D"/>
    <w:rsid w:val="0086372D"/>
    <w:rsid w:val="00864A60"/>
    <w:rsid w:val="00864CF3"/>
    <w:rsid w:val="008651E6"/>
    <w:rsid w:val="00865260"/>
    <w:rsid w:val="008653A1"/>
    <w:rsid w:val="008657BF"/>
    <w:rsid w:val="00866089"/>
    <w:rsid w:val="00866139"/>
    <w:rsid w:val="008663F8"/>
    <w:rsid w:val="00867280"/>
    <w:rsid w:val="0086776F"/>
    <w:rsid w:val="00867FE8"/>
    <w:rsid w:val="00871904"/>
    <w:rsid w:val="00871989"/>
    <w:rsid w:val="00871C1F"/>
    <w:rsid w:val="0087357E"/>
    <w:rsid w:val="008739B0"/>
    <w:rsid w:val="00873B9A"/>
    <w:rsid w:val="0087447D"/>
    <w:rsid w:val="008744E1"/>
    <w:rsid w:val="0087477E"/>
    <w:rsid w:val="0087586E"/>
    <w:rsid w:val="00875CC2"/>
    <w:rsid w:val="00876067"/>
    <w:rsid w:val="0087644B"/>
    <w:rsid w:val="00876AE1"/>
    <w:rsid w:val="0088070B"/>
    <w:rsid w:val="00880EE0"/>
    <w:rsid w:val="008843D8"/>
    <w:rsid w:val="00884EA7"/>
    <w:rsid w:val="00885E59"/>
    <w:rsid w:val="008875C4"/>
    <w:rsid w:val="0089090A"/>
    <w:rsid w:val="00890EC3"/>
    <w:rsid w:val="008914BD"/>
    <w:rsid w:val="008915C5"/>
    <w:rsid w:val="00891989"/>
    <w:rsid w:val="00891BB9"/>
    <w:rsid w:val="008927F8"/>
    <w:rsid w:val="0089334C"/>
    <w:rsid w:val="008939E2"/>
    <w:rsid w:val="00893EDE"/>
    <w:rsid w:val="00895896"/>
    <w:rsid w:val="0089607C"/>
    <w:rsid w:val="00896514"/>
    <w:rsid w:val="008A002D"/>
    <w:rsid w:val="008A3775"/>
    <w:rsid w:val="008A5054"/>
    <w:rsid w:val="008A5A2E"/>
    <w:rsid w:val="008A5E3F"/>
    <w:rsid w:val="008A68E9"/>
    <w:rsid w:val="008A762A"/>
    <w:rsid w:val="008A7BB6"/>
    <w:rsid w:val="008A7E5F"/>
    <w:rsid w:val="008B0A86"/>
    <w:rsid w:val="008B0F5F"/>
    <w:rsid w:val="008B105C"/>
    <w:rsid w:val="008B1094"/>
    <w:rsid w:val="008B1345"/>
    <w:rsid w:val="008B1AA5"/>
    <w:rsid w:val="008B1FA8"/>
    <w:rsid w:val="008B2BFA"/>
    <w:rsid w:val="008B3E09"/>
    <w:rsid w:val="008B40FD"/>
    <w:rsid w:val="008B54B1"/>
    <w:rsid w:val="008B6BEE"/>
    <w:rsid w:val="008B6EA7"/>
    <w:rsid w:val="008B7534"/>
    <w:rsid w:val="008B77E3"/>
    <w:rsid w:val="008C01DF"/>
    <w:rsid w:val="008C0B2A"/>
    <w:rsid w:val="008C396E"/>
    <w:rsid w:val="008C3EF9"/>
    <w:rsid w:val="008C4685"/>
    <w:rsid w:val="008C4BB7"/>
    <w:rsid w:val="008C4D51"/>
    <w:rsid w:val="008C4EDA"/>
    <w:rsid w:val="008C4F9F"/>
    <w:rsid w:val="008C58BA"/>
    <w:rsid w:val="008C6423"/>
    <w:rsid w:val="008C655F"/>
    <w:rsid w:val="008C6F5C"/>
    <w:rsid w:val="008C70AE"/>
    <w:rsid w:val="008C719E"/>
    <w:rsid w:val="008D0061"/>
    <w:rsid w:val="008D020F"/>
    <w:rsid w:val="008D030D"/>
    <w:rsid w:val="008D1A85"/>
    <w:rsid w:val="008D1B75"/>
    <w:rsid w:val="008D27F4"/>
    <w:rsid w:val="008D459B"/>
    <w:rsid w:val="008D4BB7"/>
    <w:rsid w:val="008D670E"/>
    <w:rsid w:val="008D69F0"/>
    <w:rsid w:val="008D7495"/>
    <w:rsid w:val="008D7EEA"/>
    <w:rsid w:val="008E05AE"/>
    <w:rsid w:val="008E0773"/>
    <w:rsid w:val="008E1495"/>
    <w:rsid w:val="008E172B"/>
    <w:rsid w:val="008E1D95"/>
    <w:rsid w:val="008E2634"/>
    <w:rsid w:val="008E2D67"/>
    <w:rsid w:val="008E2F9D"/>
    <w:rsid w:val="008E3A82"/>
    <w:rsid w:val="008E3B65"/>
    <w:rsid w:val="008E4860"/>
    <w:rsid w:val="008E4878"/>
    <w:rsid w:val="008E51EC"/>
    <w:rsid w:val="008E719A"/>
    <w:rsid w:val="008E7306"/>
    <w:rsid w:val="008E7D87"/>
    <w:rsid w:val="008F16C1"/>
    <w:rsid w:val="008F21FA"/>
    <w:rsid w:val="008F22AC"/>
    <w:rsid w:val="008F3198"/>
    <w:rsid w:val="008F39F7"/>
    <w:rsid w:val="008F50FF"/>
    <w:rsid w:val="008F51EB"/>
    <w:rsid w:val="008F5BBB"/>
    <w:rsid w:val="008F603F"/>
    <w:rsid w:val="008F6EEA"/>
    <w:rsid w:val="008F707C"/>
    <w:rsid w:val="0090001D"/>
    <w:rsid w:val="00900310"/>
    <w:rsid w:val="00900348"/>
    <w:rsid w:val="009026DB"/>
    <w:rsid w:val="009032CB"/>
    <w:rsid w:val="00903F0B"/>
    <w:rsid w:val="00904416"/>
    <w:rsid w:val="00905F4D"/>
    <w:rsid w:val="00906674"/>
    <w:rsid w:val="009068B9"/>
    <w:rsid w:val="00907817"/>
    <w:rsid w:val="009104E0"/>
    <w:rsid w:val="00911350"/>
    <w:rsid w:val="00911BFF"/>
    <w:rsid w:val="00912C05"/>
    <w:rsid w:val="00913C0E"/>
    <w:rsid w:val="00913DBE"/>
    <w:rsid w:val="00914769"/>
    <w:rsid w:val="009152CB"/>
    <w:rsid w:val="00915567"/>
    <w:rsid w:val="00916270"/>
    <w:rsid w:val="009165AC"/>
    <w:rsid w:val="00916CFC"/>
    <w:rsid w:val="00917609"/>
    <w:rsid w:val="00921C2F"/>
    <w:rsid w:val="00921C30"/>
    <w:rsid w:val="00921D05"/>
    <w:rsid w:val="00922DFF"/>
    <w:rsid w:val="00924BAE"/>
    <w:rsid w:val="00925B3F"/>
    <w:rsid w:val="00926FDE"/>
    <w:rsid w:val="00927684"/>
    <w:rsid w:val="00927AF5"/>
    <w:rsid w:val="00927CDA"/>
    <w:rsid w:val="009310FD"/>
    <w:rsid w:val="009313CD"/>
    <w:rsid w:val="009315E4"/>
    <w:rsid w:val="00932053"/>
    <w:rsid w:val="00932E8C"/>
    <w:rsid w:val="009331A8"/>
    <w:rsid w:val="009335B2"/>
    <w:rsid w:val="0093366F"/>
    <w:rsid w:val="00933672"/>
    <w:rsid w:val="00934AD4"/>
    <w:rsid w:val="00934ED3"/>
    <w:rsid w:val="00936AD9"/>
    <w:rsid w:val="00936E86"/>
    <w:rsid w:val="0093749D"/>
    <w:rsid w:val="00941F14"/>
    <w:rsid w:val="009441D6"/>
    <w:rsid w:val="009446E7"/>
    <w:rsid w:val="00945501"/>
    <w:rsid w:val="00945C47"/>
    <w:rsid w:val="009465F7"/>
    <w:rsid w:val="009471EB"/>
    <w:rsid w:val="009505B6"/>
    <w:rsid w:val="009511D4"/>
    <w:rsid w:val="009518FE"/>
    <w:rsid w:val="00951B66"/>
    <w:rsid w:val="00951DC0"/>
    <w:rsid w:val="009537E3"/>
    <w:rsid w:val="00956225"/>
    <w:rsid w:val="009567CF"/>
    <w:rsid w:val="009571F2"/>
    <w:rsid w:val="00957F1B"/>
    <w:rsid w:val="009600F8"/>
    <w:rsid w:val="00960573"/>
    <w:rsid w:val="009610F8"/>
    <w:rsid w:val="009618E1"/>
    <w:rsid w:val="009625AA"/>
    <w:rsid w:val="00962B1B"/>
    <w:rsid w:val="00963E72"/>
    <w:rsid w:val="00964BC3"/>
    <w:rsid w:val="00965266"/>
    <w:rsid w:val="00966020"/>
    <w:rsid w:val="009667AB"/>
    <w:rsid w:val="00966804"/>
    <w:rsid w:val="0096711A"/>
    <w:rsid w:val="009676A5"/>
    <w:rsid w:val="009713BA"/>
    <w:rsid w:val="00971D4E"/>
    <w:rsid w:val="00972785"/>
    <w:rsid w:val="00972795"/>
    <w:rsid w:val="0097371D"/>
    <w:rsid w:val="00973FE3"/>
    <w:rsid w:val="0097428E"/>
    <w:rsid w:val="00974783"/>
    <w:rsid w:val="00975617"/>
    <w:rsid w:val="00981412"/>
    <w:rsid w:val="009815AE"/>
    <w:rsid w:val="009816B9"/>
    <w:rsid w:val="00981D34"/>
    <w:rsid w:val="00982750"/>
    <w:rsid w:val="00983049"/>
    <w:rsid w:val="0098419D"/>
    <w:rsid w:val="009843B7"/>
    <w:rsid w:val="00984E9C"/>
    <w:rsid w:val="00985460"/>
    <w:rsid w:val="0098588E"/>
    <w:rsid w:val="00985A9E"/>
    <w:rsid w:val="00985BB8"/>
    <w:rsid w:val="00986FAF"/>
    <w:rsid w:val="00987725"/>
    <w:rsid w:val="00990372"/>
    <w:rsid w:val="00990A91"/>
    <w:rsid w:val="00992A41"/>
    <w:rsid w:val="00993168"/>
    <w:rsid w:val="0099319A"/>
    <w:rsid w:val="00994F95"/>
    <w:rsid w:val="0099570C"/>
    <w:rsid w:val="009961E6"/>
    <w:rsid w:val="00996FD8"/>
    <w:rsid w:val="009972BE"/>
    <w:rsid w:val="00997AD7"/>
    <w:rsid w:val="009A0DEF"/>
    <w:rsid w:val="009A1903"/>
    <w:rsid w:val="009A2271"/>
    <w:rsid w:val="009A4E52"/>
    <w:rsid w:val="009A7CD0"/>
    <w:rsid w:val="009A7E30"/>
    <w:rsid w:val="009B079C"/>
    <w:rsid w:val="009B1384"/>
    <w:rsid w:val="009B13DC"/>
    <w:rsid w:val="009B22FE"/>
    <w:rsid w:val="009B3454"/>
    <w:rsid w:val="009B3F3F"/>
    <w:rsid w:val="009B4845"/>
    <w:rsid w:val="009B6350"/>
    <w:rsid w:val="009B7315"/>
    <w:rsid w:val="009B7BAE"/>
    <w:rsid w:val="009B7EC3"/>
    <w:rsid w:val="009B7F21"/>
    <w:rsid w:val="009C0027"/>
    <w:rsid w:val="009C03BB"/>
    <w:rsid w:val="009C0C50"/>
    <w:rsid w:val="009C100C"/>
    <w:rsid w:val="009C1518"/>
    <w:rsid w:val="009C2022"/>
    <w:rsid w:val="009C21E8"/>
    <w:rsid w:val="009C2692"/>
    <w:rsid w:val="009C2D79"/>
    <w:rsid w:val="009C3012"/>
    <w:rsid w:val="009C3E01"/>
    <w:rsid w:val="009C46F3"/>
    <w:rsid w:val="009C5AE0"/>
    <w:rsid w:val="009C64F2"/>
    <w:rsid w:val="009C754E"/>
    <w:rsid w:val="009D08F3"/>
    <w:rsid w:val="009D0C51"/>
    <w:rsid w:val="009D0FB6"/>
    <w:rsid w:val="009D29A0"/>
    <w:rsid w:val="009D32AE"/>
    <w:rsid w:val="009D36F2"/>
    <w:rsid w:val="009D3E3B"/>
    <w:rsid w:val="009D422D"/>
    <w:rsid w:val="009D440D"/>
    <w:rsid w:val="009D5414"/>
    <w:rsid w:val="009D5844"/>
    <w:rsid w:val="009D5C36"/>
    <w:rsid w:val="009D5D28"/>
    <w:rsid w:val="009D627C"/>
    <w:rsid w:val="009D6C08"/>
    <w:rsid w:val="009D7075"/>
    <w:rsid w:val="009D7C60"/>
    <w:rsid w:val="009E08BE"/>
    <w:rsid w:val="009E109C"/>
    <w:rsid w:val="009E16F1"/>
    <w:rsid w:val="009E2200"/>
    <w:rsid w:val="009E2563"/>
    <w:rsid w:val="009E31F8"/>
    <w:rsid w:val="009E38B0"/>
    <w:rsid w:val="009E6D8C"/>
    <w:rsid w:val="009E7FD1"/>
    <w:rsid w:val="009F058C"/>
    <w:rsid w:val="009F07DA"/>
    <w:rsid w:val="009F0AF9"/>
    <w:rsid w:val="009F0EEC"/>
    <w:rsid w:val="009F0EF7"/>
    <w:rsid w:val="009F1943"/>
    <w:rsid w:val="009F1B11"/>
    <w:rsid w:val="009F23A3"/>
    <w:rsid w:val="009F3FEB"/>
    <w:rsid w:val="009F4434"/>
    <w:rsid w:val="009F4753"/>
    <w:rsid w:val="009F4B07"/>
    <w:rsid w:val="009F4FCA"/>
    <w:rsid w:val="009F5886"/>
    <w:rsid w:val="009F5F69"/>
    <w:rsid w:val="009F661B"/>
    <w:rsid w:val="009F720E"/>
    <w:rsid w:val="00A00D91"/>
    <w:rsid w:val="00A01BC5"/>
    <w:rsid w:val="00A07205"/>
    <w:rsid w:val="00A1124B"/>
    <w:rsid w:val="00A1127A"/>
    <w:rsid w:val="00A12564"/>
    <w:rsid w:val="00A131C4"/>
    <w:rsid w:val="00A1333F"/>
    <w:rsid w:val="00A15B5C"/>
    <w:rsid w:val="00A16F5F"/>
    <w:rsid w:val="00A17265"/>
    <w:rsid w:val="00A176A1"/>
    <w:rsid w:val="00A178B0"/>
    <w:rsid w:val="00A20D19"/>
    <w:rsid w:val="00A21E96"/>
    <w:rsid w:val="00A23370"/>
    <w:rsid w:val="00A2388F"/>
    <w:rsid w:val="00A242B5"/>
    <w:rsid w:val="00A249AA"/>
    <w:rsid w:val="00A25BBB"/>
    <w:rsid w:val="00A25C43"/>
    <w:rsid w:val="00A268B1"/>
    <w:rsid w:val="00A2698F"/>
    <w:rsid w:val="00A301F5"/>
    <w:rsid w:val="00A318CE"/>
    <w:rsid w:val="00A31902"/>
    <w:rsid w:val="00A333ED"/>
    <w:rsid w:val="00A3449C"/>
    <w:rsid w:val="00A36A22"/>
    <w:rsid w:val="00A36D75"/>
    <w:rsid w:val="00A37759"/>
    <w:rsid w:val="00A40061"/>
    <w:rsid w:val="00A4013D"/>
    <w:rsid w:val="00A4096B"/>
    <w:rsid w:val="00A40F8F"/>
    <w:rsid w:val="00A4105A"/>
    <w:rsid w:val="00A41CE7"/>
    <w:rsid w:val="00A41E31"/>
    <w:rsid w:val="00A425A8"/>
    <w:rsid w:val="00A4429B"/>
    <w:rsid w:val="00A45550"/>
    <w:rsid w:val="00A46016"/>
    <w:rsid w:val="00A46212"/>
    <w:rsid w:val="00A46247"/>
    <w:rsid w:val="00A46EB5"/>
    <w:rsid w:val="00A47997"/>
    <w:rsid w:val="00A47CE6"/>
    <w:rsid w:val="00A47D63"/>
    <w:rsid w:val="00A5145E"/>
    <w:rsid w:val="00A51558"/>
    <w:rsid w:val="00A517E9"/>
    <w:rsid w:val="00A52275"/>
    <w:rsid w:val="00A5312C"/>
    <w:rsid w:val="00A53B45"/>
    <w:rsid w:val="00A54736"/>
    <w:rsid w:val="00A568B2"/>
    <w:rsid w:val="00A56D3F"/>
    <w:rsid w:val="00A56FC8"/>
    <w:rsid w:val="00A57FFD"/>
    <w:rsid w:val="00A601C3"/>
    <w:rsid w:val="00A60328"/>
    <w:rsid w:val="00A60C68"/>
    <w:rsid w:val="00A6101F"/>
    <w:rsid w:val="00A627B1"/>
    <w:rsid w:val="00A64755"/>
    <w:rsid w:val="00A658A2"/>
    <w:rsid w:val="00A667AF"/>
    <w:rsid w:val="00A67F13"/>
    <w:rsid w:val="00A716A9"/>
    <w:rsid w:val="00A71938"/>
    <w:rsid w:val="00A725DF"/>
    <w:rsid w:val="00A726C5"/>
    <w:rsid w:val="00A7367F"/>
    <w:rsid w:val="00A748B8"/>
    <w:rsid w:val="00A755B1"/>
    <w:rsid w:val="00A76954"/>
    <w:rsid w:val="00A804C7"/>
    <w:rsid w:val="00A80D18"/>
    <w:rsid w:val="00A818EA"/>
    <w:rsid w:val="00A81AC4"/>
    <w:rsid w:val="00A8218A"/>
    <w:rsid w:val="00A82539"/>
    <w:rsid w:val="00A83A3C"/>
    <w:rsid w:val="00A83B67"/>
    <w:rsid w:val="00A83FC6"/>
    <w:rsid w:val="00A843FD"/>
    <w:rsid w:val="00A844B1"/>
    <w:rsid w:val="00A8640E"/>
    <w:rsid w:val="00A86474"/>
    <w:rsid w:val="00A87A38"/>
    <w:rsid w:val="00A908DF"/>
    <w:rsid w:val="00A90A18"/>
    <w:rsid w:val="00A90A5F"/>
    <w:rsid w:val="00A9151A"/>
    <w:rsid w:val="00A91AA7"/>
    <w:rsid w:val="00A91EC3"/>
    <w:rsid w:val="00A92589"/>
    <w:rsid w:val="00A92A22"/>
    <w:rsid w:val="00A92B4C"/>
    <w:rsid w:val="00A9340D"/>
    <w:rsid w:val="00A9418A"/>
    <w:rsid w:val="00A948A2"/>
    <w:rsid w:val="00A971A8"/>
    <w:rsid w:val="00A974FA"/>
    <w:rsid w:val="00AA053A"/>
    <w:rsid w:val="00AA0952"/>
    <w:rsid w:val="00AA2890"/>
    <w:rsid w:val="00AA2E66"/>
    <w:rsid w:val="00AA2E9D"/>
    <w:rsid w:val="00AA323B"/>
    <w:rsid w:val="00AA3E6C"/>
    <w:rsid w:val="00AA497C"/>
    <w:rsid w:val="00AA506B"/>
    <w:rsid w:val="00AA5455"/>
    <w:rsid w:val="00AA547C"/>
    <w:rsid w:val="00AA60AC"/>
    <w:rsid w:val="00AA6231"/>
    <w:rsid w:val="00AA739B"/>
    <w:rsid w:val="00AB062B"/>
    <w:rsid w:val="00AB24D9"/>
    <w:rsid w:val="00AB3973"/>
    <w:rsid w:val="00AB43F3"/>
    <w:rsid w:val="00AB4CAB"/>
    <w:rsid w:val="00AB557D"/>
    <w:rsid w:val="00AB6A02"/>
    <w:rsid w:val="00AB7863"/>
    <w:rsid w:val="00AC24A4"/>
    <w:rsid w:val="00AC2B43"/>
    <w:rsid w:val="00AC2CA0"/>
    <w:rsid w:val="00AC3557"/>
    <w:rsid w:val="00AC3D37"/>
    <w:rsid w:val="00AC741F"/>
    <w:rsid w:val="00AD004F"/>
    <w:rsid w:val="00AD027F"/>
    <w:rsid w:val="00AD0486"/>
    <w:rsid w:val="00AD1069"/>
    <w:rsid w:val="00AD181C"/>
    <w:rsid w:val="00AD5143"/>
    <w:rsid w:val="00AD7AC0"/>
    <w:rsid w:val="00AD7D1C"/>
    <w:rsid w:val="00AE0236"/>
    <w:rsid w:val="00AE1573"/>
    <w:rsid w:val="00AE1ECF"/>
    <w:rsid w:val="00AE2335"/>
    <w:rsid w:val="00AE278B"/>
    <w:rsid w:val="00AE29C5"/>
    <w:rsid w:val="00AE35E2"/>
    <w:rsid w:val="00AE39BD"/>
    <w:rsid w:val="00AE3B19"/>
    <w:rsid w:val="00AE3DFB"/>
    <w:rsid w:val="00AE4137"/>
    <w:rsid w:val="00AE41DF"/>
    <w:rsid w:val="00AE4B56"/>
    <w:rsid w:val="00AE4BC7"/>
    <w:rsid w:val="00AE4C68"/>
    <w:rsid w:val="00AE54EB"/>
    <w:rsid w:val="00AE6076"/>
    <w:rsid w:val="00AE6A56"/>
    <w:rsid w:val="00AE6AF6"/>
    <w:rsid w:val="00AE6FED"/>
    <w:rsid w:val="00AF01BC"/>
    <w:rsid w:val="00AF06E1"/>
    <w:rsid w:val="00AF07B9"/>
    <w:rsid w:val="00AF0910"/>
    <w:rsid w:val="00AF2989"/>
    <w:rsid w:val="00AF3B1B"/>
    <w:rsid w:val="00AF545F"/>
    <w:rsid w:val="00AF56E0"/>
    <w:rsid w:val="00AF5F3C"/>
    <w:rsid w:val="00AF6B54"/>
    <w:rsid w:val="00AF6B89"/>
    <w:rsid w:val="00AF6BF2"/>
    <w:rsid w:val="00AF6C4A"/>
    <w:rsid w:val="00AF6DE9"/>
    <w:rsid w:val="00AF72D8"/>
    <w:rsid w:val="00AF7508"/>
    <w:rsid w:val="00AF7791"/>
    <w:rsid w:val="00AF7925"/>
    <w:rsid w:val="00B0012F"/>
    <w:rsid w:val="00B00534"/>
    <w:rsid w:val="00B00A86"/>
    <w:rsid w:val="00B01DEE"/>
    <w:rsid w:val="00B0450A"/>
    <w:rsid w:val="00B04B89"/>
    <w:rsid w:val="00B05F17"/>
    <w:rsid w:val="00B0613C"/>
    <w:rsid w:val="00B11294"/>
    <w:rsid w:val="00B12122"/>
    <w:rsid w:val="00B1275B"/>
    <w:rsid w:val="00B14756"/>
    <w:rsid w:val="00B1565B"/>
    <w:rsid w:val="00B15A66"/>
    <w:rsid w:val="00B1626F"/>
    <w:rsid w:val="00B16356"/>
    <w:rsid w:val="00B1735D"/>
    <w:rsid w:val="00B17B51"/>
    <w:rsid w:val="00B20371"/>
    <w:rsid w:val="00B22839"/>
    <w:rsid w:val="00B22F6A"/>
    <w:rsid w:val="00B23EA4"/>
    <w:rsid w:val="00B255B4"/>
    <w:rsid w:val="00B2714F"/>
    <w:rsid w:val="00B271B9"/>
    <w:rsid w:val="00B2751B"/>
    <w:rsid w:val="00B275B5"/>
    <w:rsid w:val="00B278BF"/>
    <w:rsid w:val="00B3175A"/>
    <w:rsid w:val="00B3301A"/>
    <w:rsid w:val="00B33E7B"/>
    <w:rsid w:val="00B34C73"/>
    <w:rsid w:val="00B3560B"/>
    <w:rsid w:val="00B364EB"/>
    <w:rsid w:val="00B36AFE"/>
    <w:rsid w:val="00B371CF"/>
    <w:rsid w:val="00B44F4E"/>
    <w:rsid w:val="00B45753"/>
    <w:rsid w:val="00B46349"/>
    <w:rsid w:val="00B463E0"/>
    <w:rsid w:val="00B46665"/>
    <w:rsid w:val="00B46708"/>
    <w:rsid w:val="00B47A40"/>
    <w:rsid w:val="00B500F9"/>
    <w:rsid w:val="00B50928"/>
    <w:rsid w:val="00B5127A"/>
    <w:rsid w:val="00B51526"/>
    <w:rsid w:val="00B5166B"/>
    <w:rsid w:val="00B517EB"/>
    <w:rsid w:val="00B518A0"/>
    <w:rsid w:val="00B51C07"/>
    <w:rsid w:val="00B5239C"/>
    <w:rsid w:val="00B525B7"/>
    <w:rsid w:val="00B53644"/>
    <w:rsid w:val="00B537FC"/>
    <w:rsid w:val="00B553BC"/>
    <w:rsid w:val="00B56517"/>
    <w:rsid w:val="00B5666E"/>
    <w:rsid w:val="00B56848"/>
    <w:rsid w:val="00B6001C"/>
    <w:rsid w:val="00B608CB"/>
    <w:rsid w:val="00B612FF"/>
    <w:rsid w:val="00B61B62"/>
    <w:rsid w:val="00B62380"/>
    <w:rsid w:val="00B63162"/>
    <w:rsid w:val="00B63F67"/>
    <w:rsid w:val="00B6409A"/>
    <w:rsid w:val="00B6524E"/>
    <w:rsid w:val="00B6539A"/>
    <w:rsid w:val="00B65A13"/>
    <w:rsid w:val="00B664A1"/>
    <w:rsid w:val="00B66528"/>
    <w:rsid w:val="00B66CF0"/>
    <w:rsid w:val="00B676F5"/>
    <w:rsid w:val="00B7069A"/>
    <w:rsid w:val="00B709AC"/>
    <w:rsid w:val="00B70D1A"/>
    <w:rsid w:val="00B72497"/>
    <w:rsid w:val="00B72606"/>
    <w:rsid w:val="00B729E0"/>
    <w:rsid w:val="00B72C6A"/>
    <w:rsid w:val="00B72FCE"/>
    <w:rsid w:val="00B73673"/>
    <w:rsid w:val="00B73A2D"/>
    <w:rsid w:val="00B73C57"/>
    <w:rsid w:val="00B74BF4"/>
    <w:rsid w:val="00B7638A"/>
    <w:rsid w:val="00B822F6"/>
    <w:rsid w:val="00B82414"/>
    <w:rsid w:val="00B84301"/>
    <w:rsid w:val="00B845DE"/>
    <w:rsid w:val="00B858B5"/>
    <w:rsid w:val="00B85E88"/>
    <w:rsid w:val="00B85FDE"/>
    <w:rsid w:val="00B86D46"/>
    <w:rsid w:val="00B86E6C"/>
    <w:rsid w:val="00B86F8C"/>
    <w:rsid w:val="00B87B96"/>
    <w:rsid w:val="00B900EF"/>
    <w:rsid w:val="00B904D6"/>
    <w:rsid w:val="00B9052A"/>
    <w:rsid w:val="00B92F88"/>
    <w:rsid w:val="00B92FC0"/>
    <w:rsid w:val="00B942AC"/>
    <w:rsid w:val="00B9472D"/>
    <w:rsid w:val="00B95567"/>
    <w:rsid w:val="00B95C59"/>
    <w:rsid w:val="00B96944"/>
    <w:rsid w:val="00BA0A7F"/>
    <w:rsid w:val="00BA0CA7"/>
    <w:rsid w:val="00BA104E"/>
    <w:rsid w:val="00BA2871"/>
    <w:rsid w:val="00BA3369"/>
    <w:rsid w:val="00BA35FC"/>
    <w:rsid w:val="00BA458D"/>
    <w:rsid w:val="00BA4A42"/>
    <w:rsid w:val="00BA4C11"/>
    <w:rsid w:val="00BA4E90"/>
    <w:rsid w:val="00BA51C5"/>
    <w:rsid w:val="00BA5FCB"/>
    <w:rsid w:val="00BA632F"/>
    <w:rsid w:val="00BA6615"/>
    <w:rsid w:val="00BA689D"/>
    <w:rsid w:val="00BA6FBA"/>
    <w:rsid w:val="00BA7E1D"/>
    <w:rsid w:val="00BB03D9"/>
    <w:rsid w:val="00BB09DD"/>
    <w:rsid w:val="00BB0CB8"/>
    <w:rsid w:val="00BB1C46"/>
    <w:rsid w:val="00BB212B"/>
    <w:rsid w:val="00BB21B9"/>
    <w:rsid w:val="00BB285B"/>
    <w:rsid w:val="00BB2CE1"/>
    <w:rsid w:val="00BB3027"/>
    <w:rsid w:val="00BB3660"/>
    <w:rsid w:val="00BB3A08"/>
    <w:rsid w:val="00BB4C1F"/>
    <w:rsid w:val="00BB52F3"/>
    <w:rsid w:val="00BB5B20"/>
    <w:rsid w:val="00BB5DC4"/>
    <w:rsid w:val="00BB5EE4"/>
    <w:rsid w:val="00BB6054"/>
    <w:rsid w:val="00BB6A80"/>
    <w:rsid w:val="00BB6A91"/>
    <w:rsid w:val="00BB7BB3"/>
    <w:rsid w:val="00BC1E47"/>
    <w:rsid w:val="00BC2D29"/>
    <w:rsid w:val="00BC33D1"/>
    <w:rsid w:val="00BC3C1A"/>
    <w:rsid w:val="00BC4BF7"/>
    <w:rsid w:val="00BC52FA"/>
    <w:rsid w:val="00BC6696"/>
    <w:rsid w:val="00BC6DD5"/>
    <w:rsid w:val="00BC7305"/>
    <w:rsid w:val="00BC74EF"/>
    <w:rsid w:val="00BD4752"/>
    <w:rsid w:val="00BD47DD"/>
    <w:rsid w:val="00BD5EEE"/>
    <w:rsid w:val="00BD6420"/>
    <w:rsid w:val="00BD658C"/>
    <w:rsid w:val="00BD6E0A"/>
    <w:rsid w:val="00BD7483"/>
    <w:rsid w:val="00BE013E"/>
    <w:rsid w:val="00BE25F8"/>
    <w:rsid w:val="00BE4301"/>
    <w:rsid w:val="00BE491C"/>
    <w:rsid w:val="00BE50E6"/>
    <w:rsid w:val="00BE5240"/>
    <w:rsid w:val="00BE550F"/>
    <w:rsid w:val="00BE5874"/>
    <w:rsid w:val="00BE5A3B"/>
    <w:rsid w:val="00BE76A0"/>
    <w:rsid w:val="00BE7C53"/>
    <w:rsid w:val="00BF15E5"/>
    <w:rsid w:val="00BF1781"/>
    <w:rsid w:val="00BF367D"/>
    <w:rsid w:val="00BF3B5B"/>
    <w:rsid w:val="00BF403B"/>
    <w:rsid w:val="00BF7677"/>
    <w:rsid w:val="00BF793E"/>
    <w:rsid w:val="00BF7BA2"/>
    <w:rsid w:val="00C0016C"/>
    <w:rsid w:val="00C011D0"/>
    <w:rsid w:val="00C02988"/>
    <w:rsid w:val="00C02C92"/>
    <w:rsid w:val="00C02DE3"/>
    <w:rsid w:val="00C037B9"/>
    <w:rsid w:val="00C042C2"/>
    <w:rsid w:val="00C04B5D"/>
    <w:rsid w:val="00C055B5"/>
    <w:rsid w:val="00C0620A"/>
    <w:rsid w:val="00C06454"/>
    <w:rsid w:val="00C064D9"/>
    <w:rsid w:val="00C06F68"/>
    <w:rsid w:val="00C06FFF"/>
    <w:rsid w:val="00C10A0C"/>
    <w:rsid w:val="00C10F1C"/>
    <w:rsid w:val="00C12AC7"/>
    <w:rsid w:val="00C12AE2"/>
    <w:rsid w:val="00C12D78"/>
    <w:rsid w:val="00C13295"/>
    <w:rsid w:val="00C13D80"/>
    <w:rsid w:val="00C14485"/>
    <w:rsid w:val="00C14584"/>
    <w:rsid w:val="00C14B0F"/>
    <w:rsid w:val="00C14DD5"/>
    <w:rsid w:val="00C1724D"/>
    <w:rsid w:val="00C17EBF"/>
    <w:rsid w:val="00C20A0C"/>
    <w:rsid w:val="00C20FFF"/>
    <w:rsid w:val="00C21A11"/>
    <w:rsid w:val="00C21B87"/>
    <w:rsid w:val="00C22F1C"/>
    <w:rsid w:val="00C2356B"/>
    <w:rsid w:val="00C2390B"/>
    <w:rsid w:val="00C23F09"/>
    <w:rsid w:val="00C24524"/>
    <w:rsid w:val="00C24697"/>
    <w:rsid w:val="00C247F0"/>
    <w:rsid w:val="00C24AD6"/>
    <w:rsid w:val="00C26731"/>
    <w:rsid w:val="00C275C0"/>
    <w:rsid w:val="00C27D70"/>
    <w:rsid w:val="00C30105"/>
    <w:rsid w:val="00C30106"/>
    <w:rsid w:val="00C32FFC"/>
    <w:rsid w:val="00C333CF"/>
    <w:rsid w:val="00C33CBA"/>
    <w:rsid w:val="00C35E92"/>
    <w:rsid w:val="00C36FAC"/>
    <w:rsid w:val="00C41176"/>
    <w:rsid w:val="00C4179E"/>
    <w:rsid w:val="00C41A7F"/>
    <w:rsid w:val="00C4285F"/>
    <w:rsid w:val="00C43C98"/>
    <w:rsid w:val="00C43E79"/>
    <w:rsid w:val="00C43F6D"/>
    <w:rsid w:val="00C447D7"/>
    <w:rsid w:val="00C45DA3"/>
    <w:rsid w:val="00C46B71"/>
    <w:rsid w:val="00C471C0"/>
    <w:rsid w:val="00C4757E"/>
    <w:rsid w:val="00C47687"/>
    <w:rsid w:val="00C47B91"/>
    <w:rsid w:val="00C50322"/>
    <w:rsid w:val="00C510D7"/>
    <w:rsid w:val="00C51C61"/>
    <w:rsid w:val="00C52D5C"/>
    <w:rsid w:val="00C531D1"/>
    <w:rsid w:val="00C53B3D"/>
    <w:rsid w:val="00C54BE8"/>
    <w:rsid w:val="00C56D2B"/>
    <w:rsid w:val="00C57251"/>
    <w:rsid w:val="00C5725E"/>
    <w:rsid w:val="00C57922"/>
    <w:rsid w:val="00C57D2B"/>
    <w:rsid w:val="00C62233"/>
    <w:rsid w:val="00C6428E"/>
    <w:rsid w:val="00C644CD"/>
    <w:rsid w:val="00C659FE"/>
    <w:rsid w:val="00C65B21"/>
    <w:rsid w:val="00C66172"/>
    <w:rsid w:val="00C665B1"/>
    <w:rsid w:val="00C67780"/>
    <w:rsid w:val="00C705F2"/>
    <w:rsid w:val="00C707CF"/>
    <w:rsid w:val="00C7087E"/>
    <w:rsid w:val="00C714B9"/>
    <w:rsid w:val="00C7183C"/>
    <w:rsid w:val="00C72135"/>
    <w:rsid w:val="00C72254"/>
    <w:rsid w:val="00C72D31"/>
    <w:rsid w:val="00C72E42"/>
    <w:rsid w:val="00C733CC"/>
    <w:rsid w:val="00C73E60"/>
    <w:rsid w:val="00C741E6"/>
    <w:rsid w:val="00C74597"/>
    <w:rsid w:val="00C75E3A"/>
    <w:rsid w:val="00C764F7"/>
    <w:rsid w:val="00C76934"/>
    <w:rsid w:val="00C7704D"/>
    <w:rsid w:val="00C80148"/>
    <w:rsid w:val="00C80B37"/>
    <w:rsid w:val="00C8204E"/>
    <w:rsid w:val="00C83353"/>
    <w:rsid w:val="00C835D2"/>
    <w:rsid w:val="00C83C59"/>
    <w:rsid w:val="00C85222"/>
    <w:rsid w:val="00C85A8A"/>
    <w:rsid w:val="00C85FC2"/>
    <w:rsid w:val="00C86334"/>
    <w:rsid w:val="00C865FD"/>
    <w:rsid w:val="00C86756"/>
    <w:rsid w:val="00C86DB1"/>
    <w:rsid w:val="00C873AC"/>
    <w:rsid w:val="00C921AC"/>
    <w:rsid w:val="00C92ACB"/>
    <w:rsid w:val="00C92FEB"/>
    <w:rsid w:val="00C934F2"/>
    <w:rsid w:val="00C93605"/>
    <w:rsid w:val="00C93DEE"/>
    <w:rsid w:val="00C93FFA"/>
    <w:rsid w:val="00C943FE"/>
    <w:rsid w:val="00C94AD8"/>
    <w:rsid w:val="00CA07F7"/>
    <w:rsid w:val="00CA0CA0"/>
    <w:rsid w:val="00CA1043"/>
    <w:rsid w:val="00CA174C"/>
    <w:rsid w:val="00CA2513"/>
    <w:rsid w:val="00CA2963"/>
    <w:rsid w:val="00CA5D97"/>
    <w:rsid w:val="00CA6237"/>
    <w:rsid w:val="00CA62DC"/>
    <w:rsid w:val="00CA6432"/>
    <w:rsid w:val="00CB0F2A"/>
    <w:rsid w:val="00CB1BB1"/>
    <w:rsid w:val="00CB1C92"/>
    <w:rsid w:val="00CB2054"/>
    <w:rsid w:val="00CB2375"/>
    <w:rsid w:val="00CB2802"/>
    <w:rsid w:val="00CB28F9"/>
    <w:rsid w:val="00CB2B38"/>
    <w:rsid w:val="00CB39B9"/>
    <w:rsid w:val="00CB3A32"/>
    <w:rsid w:val="00CB41A5"/>
    <w:rsid w:val="00CB76CE"/>
    <w:rsid w:val="00CB7E4D"/>
    <w:rsid w:val="00CC025C"/>
    <w:rsid w:val="00CC1440"/>
    <w:rsid w:val="00CC1DBF"/>
    <w:rsid w:val="00CC24A0"/>
    <w:rsid w:val="00CC2594"/>
    <w:rsid w:val="00CC2FE8"/>
    <w:rsid w:val="00CC35E9"/>
    <w:rsid w:val="00CC547B"/>
    <w:rsid w:val="00CC5BE2"/>
    <w:rsid w:val="00CC612F"/>
    <w:rsid w:val="00CC6247"/>
    <w:rsid w:val="00CC6954"/>
    <w:rsid w:val="00CC6EC6"/>
    <w:rsid w:val="00CC6F71"/>
    <w:rsid w:val="00CC6FB4"/>
    <w:rsid w:val="00CD1440"/>
    <w:rsid w:val="00CD1CBE"/>
    <w:rsid w:val="00CD2EA8"/>
    <w:rsid w:val="00CD3228"/>
    <w:rsid w:val="00CD4AD7"/>
    <w:rsid w:val="00CD5CD1"/>
    <w:rsid w:val="00CD608D"/>
    <w:rsid w:val="00CE171B"/>
    <w:rsid w:val="00CE1F48"/>
    <w:rsid w:val="00CE265F"/>
    <w:rsid w:val="00CE4011"/>
    <w:rsid w:val="00CE5B50"/>
    <w:rsid w:val="00CE5C7D"/>
    <w:rsid w:val="00CE5FF1"/>
    <w:rsid w:val="00CE67F7"/>
    <w:rsid w:val="00CE7BB5"/>
    <w:rsid w:val="00CF20A8"/>
    <w:rsid w:val="00CF225A"/>
    <w:rsid w:val="00CF5BD6"/>
    <w:rsid w:val="00CF777C"/>
    <w:rsid w:val="00D03017"/>
    <w:rsid w:val="00D04607"/>
    <w:rsid w:val="00D05008"/>
    <w:rsid w:val="00D05E33"/>
    <w:rsid w:val="00D064A6"/>
    <w:rsid w:val="00D06B81"/>
    <w:rsid w:val="00D06FCC"/>
    <w:rsid w:val="00D07990"/>
    <w:rsid w:val="00D07A8E"/>
    <w:rsid w:val="00D110DB"/>
    <w:rsid w:val="00D114B1"/>
    <w:rsid w:val="00D11F90"/>
    <w:rsid w:val="00D12092"/>
    <w:rsid w:val="00D12227"/>
    <w:rsid w:val="00D12820"/>
    <w:rsid w:val="00D15507"/>
    <w:rsid w:val="00D15F71"/>
    <w:rsid w:val="00D1634E"/>
    <w:rsid w:val="00D1725D"/>
    <w:rsid w:val="00D17549"/>
    <w:rsid w:val="00D178FA"/>
    <w:rsid w:val="00D17DB4"/>
    <w:rsid w:val="00D20B77"/>
    <w:rsid w:val="00D215DF"/>
    <w:rsid w:val="00D21772"/>
    <w:rsid w:val="00D217D5"/>
    <w:rsid w:val="00D21BFC"/>
    <w:rsid w:val="00D224E1"/>
    <w:rsid w:val="00D249D2"/>
    <w:rsid w:val="00D24C3E"/>
    <w:rsid w:val="00D258F8"/>
    <w:rsid w:val="00D25D11"/>
    <w:rsid w:val="00D2628C"/>
    <w:rsid w:val="00D3101C"/>
    <w:rsid w:val="00D3154E"/>
    <w:rsid w:val="00D317F9"/>
    <w:rsid w:val="00D319FD"/>
    <w:rsid w:val="00D32361"/>
    <w:rsid w:val="00D3320B"/>
    <w:rsid w:val="00D339B0"/>
    <w:rsid w:val="00D35B40"/>
    <w:rsid w:val="00D360D5"/>
    <w:rsid w:val="00D36EB9"/>
    <w:rsid w:val="00D4023D"/>
    <w:rsid w:val="00D4042A"/>
    <w:rsid w:val="00D40549"/>
    <w:rsid w:val="00D409B8"/>
    <w:rsid w:val="00D40A98"/>
    <w:rsid w:val="00D40BC0"/>
    <w:rsid w:val="00D42385"/>
    <w:rsid w:val="00D4297F"/>
    <w:rsid w:val="00D42BB1"/>
    <w:rsid w:val="00D43181"/>
    <w:rsid w:val="00D440E7"/>
    <w:rsid w:val="00D44559"/>
    <w:rsid w:val="00D46591"/>
    <w:rsid w:val="00D469A5"/>
    <w:rsid w:val="00D474ED"/>
    <w:rsid w:val="00D47D32"/>
    <w:rsid w:val="00D501E1"/>
    <w:rsid w:val="00D50C1E"/>
    <w:rsid w:val="00D50F14"/>
    <w:rsid w:val="00D5104C"/>
    <w:rsid w:val="00D51D06"/>
    <w:rsid w:val="00D52219"/>
    <w:rsid w:val="00D52DB1"/>
    <w:rsid w:val="00D5390D"/>
    <w:rsid w:val="00D53942"/>
    <w:rsid w:val="00D53C77"/>
    <w:rsid w:val="00D5426C"/>
    <w:rsid w:val="00D54512"/>
    <w:rsid w:val="00D55019"/>
    <w:rsid w:val="00D55082"/>
    <w:rsid w:val="00D5548A"/>
    <w:rsid w:val="00D558BB"/>
    <w:rsid w:val="00D603DD"/>
    <w:rsid w:val="00D60E89"/>
    <w:rsid w:val="00D61417"/>
    <w:rsid w:val="00D615A9"/>
    <w:rsid w:val="00D67112"/>
    <w:rsid w:val="00D7006F"/>
    <w:rsid w:val="00D7055F"/>
    <w:rsid w:val="00D7088C"/>
    <w:rsid w:val="00D70977"/>
    <w:rsid w:val="00D718E4"/>
    <w:rsid w:val="00D71A65"/>
    <w:rsid w:val="00D71DD6"/>
    <w:rsid w:val="00D73C02"/>
    <w:rsid w:val="00D747BA"/>
    <w:rsid w:val="00D75F37"/>
    <w:rsid w:val="00D7612B"/>
    <w:rsid w:val="00D768E3"/>
    <w:rsid w:val="00D77413"/>
    <w:rsid w:val="00D77EC7"/>
    <w:rsid w:val="00D80A1D"/>
    <w:rsid w:val="00D818F1"/>
    <w:rsid w:val="00D821A5"/>
    <w:rsid w:val="00D82273"/>
    <w:rsid w:val="00D833BB"/>
    <w:rsid w:val="00D8376B"/>
    <w:rsid w:val="00D84399"/>
    <w:rsid w:val="00D848C3"/>
    <w:rsid w:val="00D856E5"/>
    <w:rsid w:val="00D8636E"/>
    <w:rsid w:val="00D867E4"/>
    <w:rsid w:val="00D90092"/>
    <w:rsid w:val="00D910E7"/>
    <w:rsid w:val="00D926AC"/>
    <w:rsid w:val="00D93861"/>
    <w:rsid w:val="00D955D4"/>
    <w:rsid w:val="00D964FF"/>
    <w:rsid w:val="00D967C8"/>
    <w:rsid w:val="00D97119"/>
    <w:rsid w:val="00DA0B59"/>
    <w:rsid w:val="00DA2534"/>
    <w:rsid w:val="00DA4F71"/>
    <w:rsid w:val="00DA625B"/>
    <w:rsid w:val="00DA7171"/>
    <w:rsid w:val="00DA79BA"/>
    <w:rsid w:val="00DB14AF"/>
    <w:rsid w:val="00DB26ED"/>
    <w:rsid w:val="00DB2E8C"/>
    <w:rsid w:val="00DB3106"/>
    <w:rsid w:val="00DB438F"/>
    <w:rsid w:val="00DB5DAC"/>
    <w:rsid w:val="00DB61C2"/>
    <w:rsid w:val="00DB6511"/>
    <w:rsid w:val="00DC0871"/>
    <w:rsid w:val="00DC0CD3"/>
    <w:rsid w:val="00DC1240"/>
    <w:rsid w:val="00DC1D8F"/>
    <w:rsid w:val="00DC23EA"/>
    <w:rsid w:val="00DC26B5"/>
    <w:rsid w:val="00DC277E"/>
    <w:rsid w:val="00DC2A2C"/>
    <w:rsid w:val="00DC3310"/>
    <w:rsid w:val="00DC352D"/>
    <w:rsid w:val="00DC3B1D"/>
    <w:rsid w:val="00DC3F48"/>
    <w:rsid w:val="00DC639A"/>
    <w:rsid w:val="00DC6E75"/>
    <w:rsid w:val="00DC7346"/>
    <w:rsid w:val="00DC73D8"/>
    <w:rsid w:val="00DC7919"/>
    <w:rsid w:val="00DD0313"/>
    <w:rsid w:val="00DD06AB"/>
    <w:rsid w:val="00DD0927"/>
    <w:rsid w:val="00DD1608"/>
    <w:rsid w:val="00DD1E56"/>
    <w:rsid w:val="00DD23C8"/>
    <w:rsid w:val="00DD2501"/>
    <w:rsid w:val="00DD2AD5"/>
    <w:rsid w:val="00DD54D2"/>
    <w:rsid w:val="00DD71C8"/>
    <w:rsid w:val="00DD7F1E"/>
    <w:rsid w:val="00DE2248"/>
    <w:rsid w:val="00DE40AB"/>
    <w:rsid w:val="00DE4E30"/>
    <w:rsid w:val="00DE5C27"/>
    <w:rsid w:val="00DE64AF"/>
    <w:rsid w:val="00DE6989"/>
    <w:rsid w:val="00DE7220"/>
    <w:rsid w:val="00DF039D"/>
    <w:rsid w:val="00DF0778"/>
    <w:rsid w:val="00DF07C2"/>
    <w:rsid w:val="00DF1B75"/>
    <w:rsid w:val="00DF2128"/>
    <w:rsid w:val="00DF2B7E"/>
    <w:rsid w:val="00DF3112"/>
    <w:rsid w:val="00DF427A"/>
    <w:rsid w:val="00DF5206"/>
    <w:rsid w:val="00DF5AD9"/>
    <w:rsid w:val="00DF5F16"/>
    <w:rsid w:val="00DF6037"/>
    <w:rsid w:val="00DF7867"/>
    <w:rsid w:val="00DF78A5"/>
    <w:rsid w:val="00DF79A1"/>
    <w:rsid w:val="00E00037"/>
    <w:rsid w:val="00E00FDB"/>
    <w:rsid w:val="00E01C4D"/>
    <w:rsid w:val="00E022C6"/>
    <w:rsid w:val="00E0268E"/>
    <w:rsid w:val="00E0297F"/>
    <w:rsid w:val="00E04E04"/>
    <w:rsid w:val="00E04EF7"/>
    <w:rsid w:val="00E0536D"/>
    <w:rsid w:val="00E053FD"/>
    <w:rsid w:val="00E05904"/>
    <w:rsid w:val="00E05C99"/>
    <w:rsid w:val="00E06D0B"/>
    <w:rsid w:val="00E10716"/>
    <w:rsid w:val="00E110F7"/>
    <w:rsid w:val="00E116C1"/>
    <w:rsid w:val="00E117E4"/>
    <w:rsid w:val="00E132A2"/>
    <w:rsid w:val="00E13554"/>
    <w:rsid w:val="00E15659"/>
    <w:rsid w:val="00E159EA"/>
    <w:rsid w:val="00E161F9"/>
    <w:rsid w:val="00E2023A"/>
    <w:rsid w:val="00E2029E"/>
    <w:rsid w:val="00E20E8B"/>
    <w:rsid w:val="00E20EFA"/>
    <w:rsid w:val="00E223C7"/>
    <w:rsid w:val="00E239FA"/>
    <w:rsid w:val="00E24667"/>
    <w:rsid w:val="00E25152"/>
    <w:rsid w:val="00E26CD0"/>
    <w:rsid w:val="00E278E0"/>
    <w:rsid w:val="00E341A0"/>
    <w:rsid w:val="00E3660E"/>
    <w:rsid w:val="00E40616"/>
    <w:rsid w:val="00E40708"/>
    <w:rsid w:val="00E41811"/>
    <w:rsid w:val="00E41F16"/>
    <w:rsid w:val="00E43C09"/>
    <w:rsid w:val="00E44439"/>
    <w:rsid w:val="00E45018"/>
    <w:rsid w:val="00E45820"/>
    <w:rsid w:val="00E45D68"/>
    <w:rsid w:val="00E510B4"/>
    <w:rsid w:val="00E53E54"/>
    <w:rsid w:val="00E54F25"/>
    <w:rsid w:val="00E55032"/>
    <w:rsid w:val="00E55153"/>
    <w:rsid w:val="00E5635E"/>
    <w:rsid w:val="00E575B6"/>
    <w:rsid w:val="00E60A93"/>
    <w:rsid w:val="00E627F0"/>
    <w:rsid w:val="00E63CAB"/>
    <w:rsid w:val="00E6543C"/>
    <w:rsid w:val="00E6595C"/>
    <w:rsid w:val="00E65A2C"/>
    <w:rsid w:val="00E65D78"/>
    <w:rsid w:val="00E70032"/>
    <w:rsid w:val="00E700F3"/>
    <w:rsid w:val="00E70A7D"/>
    <w:rsid w:val="00E71D0A"/>
    <w:rsid w:val="00E72199"/>
    <w:rsid w:val="00E738E0"/>
    <w:rsid w:val="00E7390E"/>
    <w:rsid w:val="00E73F60"/>
    <w:rsid w:val="00E7540B"/>
    <w:rsid w:val="00E75674"/>
    <w:rsid w:val="00E761FA"/>
    <w:rsid w:val="00E7773C"/>
    <w:rsid w:val="00E7779A"/>
    <w:rsid w:val="00E8029C"/>
    <w:rsid w:val="00E8144F"/>
    <w:rsid w:val="00E81644"/>
    <w:rsid w:val="00E81B4D"/>
    <w:rsid w:val="00E81BE2"/>
    <w:rsid w:val="00E81D19"/>
    <w:rsid w:val="00E84CF9"/>
    <w:rsid w:val="00E85112"/>
    <w:rsid w:val="00E858BF"/>
    <w:rsid w:val="00E861CE"/>
    <w:rsid w:val="00E87324"/>
    <w:rsid w:val="00E874E4"/>
    <w:rsid w:val="00E87CE1"/>
    <w:rsid w:val="00E91F29"/>
    <w:rsid w:val="00E929D5"/>
    <w:rsid w:val="00E948D6"/>
    <w:rsid w:val="00E94C16"/>
    <w:rsid w:val="00E97652"/>
    <w:rsid w:val="00EA00AD"/>
    <w:rsid w:val="00EA19F5"/>
    <w:rsid w:val="00EA28D5"/>
    <w:rsid w:val="00EA2B52"/>
    <w:rsid w:val="00EA2C1C"/>
    <w:rsid w:val="00EA33F6"/>
    <w:rsid w:val="00EA363A"/>
    <w:rsid w:val="00EA4CA6"/>
    <w:rsid w:val="00EA6F6D"/>
    <w:rsid w:val="00EA72AB"/>
    <w:rsid w:val="00EA7376"/>
    <w:rsid w:val="00EA7AE3"/>
    <w:rsid w:val="00EB0773"/>
    <w:rsid w:val="00EB0E55"/>
    <w:rsid w:val="00EB111A"/>
    <w:rsid w:val="00EB1B03"/>
    <w:rsid w:val="00EB226F"/>
    <w:rsid w:val="00EB50F4"/>
    <w:rsid w:val="00EB5A89"/>
    <w:rsid w:val="00EB6B53"/>
    <w:rsid w:val="00EB6C11"/>
    <w:rsid w:val="00EB6D02"/>
    <w:rsid w:val="00EB6EA3"/>
    <w:rsid w:val="00EB70CA"/>
    <w:rsid w:val="00EC12B5"/>
    <w:rsid w:val="00EC1BE2"/>
    <w:rsid w:val="00EC1EA0"/>
    <w:rsid w:val="00EC22E7"/>
    <w:rsid w:val="00EC3262"/>
    <w:rsid w:val="00EC3723"/>
    <w:rsid w:val="00EC3AA9"/>
    <w:rsid w:val="00EC54E3"/>
    <w:rsid w:val="00EC5CCB"/>
    <w:rsid w:val="00EC642F"/>
    <w:rsid w:val="00EC666A"/>
    <w:rsid w:val="00EC6BDF"/>
    <w:rsid w:val="00ED012E"/>
    <w:rsid w:val="00ED06EE"/>
    <w:rsid w:val="00ED344E"/>
    <w:rsid w:val="00ED36A6"/>
    <w:rsid w:val="00ED4A9F"/>
    <w:rsid w:val="00ED4C93"/>
    <w:rsid w:val="00ED58AB"/>
    <w:rsid w:val="00ED64E8"/>
    <w:rsid w:val="00ED6C03"/>
    <w:rsid w:val="00ED78C5"/>
    <w:rsid w:val="00EE0819"/>
    <w:rsid w:val="00EE2058"/>
    <w:rsid w:val="00EE2E05"/>
    <w:rsid w:val="00EE404E"/>
    <w:rsid w:val="00EE40BD"/>
    <w:rsid w:val="00EE52E2"/>
    <w:rsid w:val="00EE5A6A"/>
    <w:rsid w:val="00EE63F8"/>
    <w:rsid w:val="00EF030C"/>
    <w:rsid w:val="00EF09C5"/>
    <w:rsid w:val="00EF0D08"/>
    <w:rsid w:val="00EF0D5D"/>
    <w:rsid w:val="00EF14B5"/>
    <w:rsid w:val="00EF341C"/>
    <w:rsid w:val="00EF430C"/>
    <w:rsid w:val="00EF4515"/>
    <w:rsid w:val="00EF474A"/>
    <w:rsid w:val="00EF4EB4"/>
    <w:rsid w:val="00EF4F40"/>
    <w:rsid w:val="00EF5D9A"/>
    <w:rsid w:val="00EF65F6"/>
    <w:rsid w:val="00EF6915"/>
    <w:rsid w:val="00EF76E8"/>
    <w:rsid w:val="00EF7BAE"/>
    <w:rsid w:val="00F00392"/>
    <w:rsid w:val="00F00B9E"/>
    <w:rsid w:val="00F01652"/>
    <w:rsid w:val="00F01868"/>
    <w:rsid w:val="00F02956"/>
    <w:rsid w:val="00F02DC3"/>
    <w:rsid w:val="00F02E97"/>
    <w:rsid w:val="00F03446"/>
    <w:rsid w:val="00F03E71"/>
    <w:rsid w:val="00F04183"/>
    <w:rsid w:val="00F0463B"/>
    <w:rsid w:val="00F0475F"/>
    <w:rsid w:val="00F0496E"/>
    <w:rsid w:val="00F04CA6"/>
    <w:rsid w:val="00F05168"/>
    <w:rsid w:val="00F078C3"/>
    <w:rsid w:val="00F10636"/>
    <w:rsid w:val="00F10E67"/>
    <w:rsid w:val="00F11C7E"/>
    <w:rsid w:val="00F12490"/>
    <w:rsid w:val="00F133DB"/>
    <w:rsid w:val="00F14B27"/>
    <w:rsid w:val="00F151DA"/>
    <w:rsid w:val="00F1539F"/>
    <w:rsid w:val="00F15E7D"/>
    <w:rsid w:val="00F164AF"/>
    <w:rsid w:val="00F16935"/>
    <w:rsid w:val="00F1703A"/>
    <w:rsid w:val="00F174F1"/>
    <w:rsid w:val="00F1766A"/>
    <w:rsid w:val="00F1799A"/>
    <w:rsid w:val="00F179FE"/>
    <w:rsid w:val="00F206B9"/>
    <w:rsid w:val="00F20989"/>
    <w:rsid w:val="00F20A4D"/>
    <w:rsid w:val="00F224E2"/>
    <w:rsid w:val="00F228F3"/>
    <w:rsid w:val="00F24B62"/>
    <w:rsid w:val="00F24C03"/>
    <w:rsid w:val="00F252D1"/>
    <w:rsid w:val="00F25867"/>
    <w:rsid w:val="00F263B0"/>
    <w:rsid w:val="00F27ECE"/>
    <w:rsid w:val="00F30B0C"/>
    <w:rsid w:val="00F3117E"/>
    <w:rsid w:val="00F332A7"/>
    <w:rsid w:val="00F334F7"/>
    <w:rsid w:val="00F36704"/>
    <w:rsid w:val="00F368FF"/>
    <w:rsid w:val="00F37EF6"/>
    <w:rsid w:val="00F40154"/>
    <w:rsid w:val="00F4189F"/>
    <w:rsid w:val="00F41FC4"/>
    <w:rsid w:val="00F43376"/>
    <w:rsid w:val="00F4557B"/>
    <w:rsid w:val="00F460AD"/>
    <w:rsid w:val="00F463DD"/>
    <w:rsid w:val="00F47896"/>
    <w:rsid w:val="00F50F40"/>
    <w:rsid w:val="00F522F3"/>
    <w:rsid w:val="00F54483"/>
    <w:rsid w:val="00F550CD"/>
    <w:rsid w:val="00F551D8"/>
    <w:rsid w:val="00F569F9"/>
    <w:rsid w:val="00F605C0"/>
    <w:rsid w:val="00F6082D"/>
    <w:rsid w:val="00F60858"/>
    <w:rsid w:val="00F625D8"/>
    <w:rsid w:val="00F62923"/>
    <w:rsid w:val="00F64A5E"/>
    <w:rsid w:val="00F65352"/>
    <w:rsid w:val="00F65806"/>
    <w:rsid w:val="00F673D7"/>
    <w:rsid w:val="00F67A13"/>
    <w:rsid w:val="00F73CE7"/>
    <w:rsid w:val="00F7444C"/>
    <w:rsid w:val="00F753D0"/>
    <w:rsid w:val="00F76882"/>
    <w:rsid w:val="00F7688E"/>
    <w:rsid w:val="00F771A1"/>
    <w:rsid w:val="00F803F9"/>
    <w:rsid w:val="00F804A8"/>
    <w:rsid w:val="00F8070B"/>
    <w:rsid w:val="00F81613"/>
    <w:rsid w:val="00F82745"/>
    <w:rsid w:val="00F82B19"/>
    <w:rsid w:val="00F84539"/>
    <w:rsid w:val="00F8473B"/>
    <w:rsid w:val="00F84D20"/>
    <w:rsid w:val="00F8550E"/>
    <w:rsid w:val="00F855E4"/>
    <w:rsid w:val="00F85792"/>
    <w:rsid w:val="00F85ACE"/>
    <w:rsid w:val="00F86596"/>
    <w:rsid w:val="00F86B7D"/>
    <w:rsid w:val="00F87157"/>
    <w:rsid w:val="00F87627"/>
    <w:rsid w:val="00F91FAD"/>
    <w:rsid w:val="00F9275E"/>
    <w:rsid w:val="00F93B79"/>
    <w:rsid w:val="00F941D0"/>
    <w:rsid w:val="00F951D4"/>
    <w:rsid w:val="00F95A20"/>
    <w:rsid w:val="00F95A8F"/>
    <w:rsid w:val="00F95E78"/>
    <w:rsid w:val="00F96570"/>
    <w:rsid w:val="00F97C68"/>
    <w:rsid w:val="00FA00B1"/>
    <w:rsid w:val="00FA2703"/>
    <w:rsid w:val="00FA27F1"/>
    <w:rsid w:val="00FA450C"/>
    <w:rsid w:val="00FA4F07"/>
    <w:rsid w:val="00FA668A"/>
    <w:rsid w:val="00FA6999"/>
    <w:rsid w:val="00FB06B1"/>
    <w:rsid w:val="00FB14F6"/>
    <w:rsid w:val="00FB163C"/>
    <w:rsid w:val="00FB1A7B"/>
    <w:rsid w:val="00FB23A6"/>
    <w:rsid w:val="00FB427A"/>
    <w:rsid w:val="00FB4382"/>
    <w:rsid w:val="00FB5FC0"/>
    <w:rsid w:val="00FB609F"/>
    <w:rsid w:val="00FB6265"/>
    <w:rsid w:val="00FB62D8"/>
    <w:rsid w:val="00FB6654"/>
    <w:rsid w:val="00FC0386"/>
    <w:rsid w:val="00FC0CE4"/>
    <w:rsid w:val="00FC0DF7"/>
    <w:rsid w:val="00FC3174"/>
    <w:rsid w:val="00FC339E"/>
    <w:rsid w:val="00FC3436"/>
    <w:rsid w:val="00FC4C5F"/>
    <w:rsid w:val="00FC4D22"/>
    <w:rsid w:val="00FC6556"/>
    <w:rsid w:val="00FC6C36"/>
    <w:rsid w:val="00FD0D64"/>
    <w:rsid w:val="00FD1D6C"/>
    <w:rsid w:val="00FD2A7A"/>
    <w:rsid w:val="00FD3D8A"/>
    <w:rsid w:val="00FD3DC3"/>
    <w:rsid w:val="00FD3F5F"/>
    <w:rsid w:val="00FD4501"/>
    <w:rsid w:val="00FD4722"/>
    <w:rsid w:val="00FD48C5"/>
    <w:rsid w:val="00FD4F72"/>
    <w:rsid w:val="00FD6B09"/>
    <w:rsid w:val="00FE1064"/>
    <w:rsid w:val="00FE17FA"/>
    <w:rsid w:val="00FE1CB8"/>
    <w:rsid w:val="00FE2338"/>
    <w:rsid w:val="00FE235E"/>
    <w:rsid w:val="00FE287C"/>
    <w:rsid w:val="00FE2EE0"/>
    <w:rsid w:val="00FE4592"/>
    <w:rsid w:val="00FE49A9"/>
    <w:rsid w:val="00FE4A58"/>
    <w:rsid w:val="00FE4E23"/>
    <w:rsid w:val="00FE551E"/>
    <w:rsid w:val="00FE562F"/>
    <w:rsid w:val="00FE5F1F"/>
    <w:rsid w:val="00FE64FF"/>
    <w:rsid w:val="00FE677B"/>
    <w:rsid w:val="00FF057D"/>
    <w:rsid w:val="00FF33CF"/>
    <w:rsid w:val="00FF3DEA"/>
    <w:rsid w:val="00FF4723"/>
    <w:rsid w:val="00FF66E4"/>
    <w:rsid w:val="00FF731E"/>
    <w:rsid w:val="00FF73FF"/>
    <w:rsid w:val="00FF771E"/>
    <w:rsid w:val="02791EC1"/>
    <w:rsid w:val="108C1357"/>
    <w:rsid w:val="1B2105F0"/>
    <w:rsid w:val="2A317920"/>
    <w:rsid w:val="2D205378"/>
    <w:rsid w:val="33D15335"/>
    <w:rsid w:val="3CD334A7"/>
    <w:rsid w:val="456A6653"/>
    <w:rsid w:val="4B705BBB"/>
    <w:rsid w:val="4F552EB3"/>
    <w:rsid w:val="58DD6BF9"/>
    <w:rsid w:val="59450D5F"/>
    <w:rsid w:val="5D9F0795"/>
    <w:rsid w:val="5E197CFB"/>
    <w:rsid w:val="60225775"/>
    <w:rsid w:val="6AD00366"/>
    <w:rsid w:val="70AB3CED"/>
    <w:rsid w:val="720B24CF"/>
    <w:rsid w:val="7237505F"/>
    <w:rsid w:val="761B16BA"/>
    <w:rsid w:val="763B6FEF"/>
    <w:rsid w:val="7E110AF0"/>
    <w:rsid w:val="7E6F21E0"/>
    <w:rsid w:val="7F02117F"/>
    <w:rsid w:val="7F6F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annotation text"/>
    <w:basedOn w:val="1"/>
    <w:link w:val="22"/>
    <w:unhideWhenUsed/>
    <w:qFormat/>
    <w:uiPriority w:val="99"/>
    <w:pPr>
      <w:jc w:val="left"/>
    </w:pPr>
  </w:style>
  <w:style w:type="paragraph" w:styleId="5">
    <w:name w:val="Salutation"/>
    <w:basedOn w:val="1"/>
    <w:next w:val="1"/>
    <w:link w:val="26"/>
    <w:unhideWhenUsed/>
    <w:qFormat/>
    <w:uiPriority w:val="99"/>
    <w:rPr>
      <w:rFonts w:ascii="Calibri" w:hAnsi="Calibri" w:eastAsia="宋体" w:cs="Times New Roman"/>
    </w:rPr>
  </w:style>
  <w:style w:type="paragraph" w:styleId="6">
    <w:name w:val="Balloon Text"/>
    <w:basedOn w:val="1"/>
    <w:link w:val="21"/>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spacing w:before="156" w:beforeLines="50" w:line="600" w:lineRule="exact"/>
    </w:pPr>
    <w:rPr>
      <w:rFonts w:ascii="Calibri" w:hAnsi="Calibri" w:eastAsia="仿宋"/>
      <w:b/>
      <w:bCs/>
      <w:sz w:val="28"/>
      <w:szCs w:val="28"/>
    </w:rPr>
  </w:style>
  <w:style w:type="paragraph" w:styleId="10">
    <w:name w:val="table of figures"/>
    <w:basedOn w:val="1"/>
    <w:next w:val="1"/>
    <w:unhideWhenUsed/>
    <w:qFormat/>
    <w:uiPriority w:val="99"/>
    <w:pPr>
      <w:ind w:left="200" w:leftChars="200" w:hanging="200" w:hangingChars="200"/>
    </w:pPr>
  </w:style>
  <w:style w:type="paragraph" w:styleId="11">
    <w:name w:val="toc 2"/>
    <w:basedOn w:val="1"/>
    <w:next w:val="1"/>
    <w:unhideWhenUsed/>
    <w:qFormat/>
    <w:uiPriority w:val="39"/>
    <w:pPr>
      <w:tabs>
        <w:tab w:val="right" w:leader="dot" w:pos="8296"/>
      </w:tabs>
      <w:ind w:left="420" w:leftChars="200"/>
    </w:pPr>
    <w:rPr>
      <w:rFonts w:ascii="Arial" w:hAnsi="Arial" w:eastAsia="仿宋" w:cs="Arial"/>
      <w:sz w:val="28"/>
      <w:szCs w:val="28"/>
    </w:rPr>
  </w:style>
  <w:style w:type="paragraph" w:styleId="12">
    <w:name w:val="annotation subject"/>
    <w:basedOn w:val="4"/>
    <w:next w:val="4"/>
    <w:link w:val="23"/>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unhideWhenUsed/>
    <w:qFormat/>
    <w:uiPriority w:val="99"/>
    <w:rPr>
      <w:sz w:val="21"/>
      <w:szCs w:val="21"/>
    </w:rPr>
  </w:style>
  <w:style w:type="character" w:customStyle="1" w:styleId="18">
    <w:name w:val="页眉 字符"/>
    <w:basedOn w:val="15"/>
    <w:link w:val="8"/>
    <w:qFormat/>
    <w:uiPriority w:val="99"/>
    <w:rPr>
      <w:sz w:val="18"/>
      <w:szCs w:val="18"/>
    </w:rPr>
  </w:style>
  <w:style w:type="character" w:customStyle="1" w:styleId="19">
    <w:name w:val="页脚 字符"/>
    <w:basedOn w:val="15"/>
    <w:link w:val="7"/>
    <w:qFormat/>
    <w:uiPriority w:val="99"/>
    <w:rPr>
      <w:sz w:val="18"/>
      <w:szCs w:val="18"/>
    </w:rPr>
  </w:style>
  <w:style w:type="paragraph" w:customStyle="1" w:styleId="20">
    <w:name w:val="列表段落1"/>
    <w:basedOn w:val="1"/>
    <w:qFormat/>
    <w:uiPriority w:val="34"/>
    <w:pPr>
      <w:ind w:firstLine="420" w:firstLineChars="200"/>
    </w:pPr>
  </w:style>
  <w:style w:type="character" w:customStyle="1" w:styleId="21">
    <w:name w:val="批注框文本 字符"/>
    <w:basedOn w:val="15"/>
    <w:link w:val="6"/>
    <w:semiHidden/>
    <w:qFormat/>
    <w:uiPriority w:val="99"/>
    <w:rPr>
      <w:sz w:val="18"/>
      <w:szCs w:val="18"/>
    </w:rPr>
  </w:style>
  <w:style w:type="character" w:customStyle="1" w:styleId="22">
    <w:name w:val="批注文字 字符"/>
    <w:basedOn w:val="15"/>
    <w:link w:val="4"/>
    <w:qFormat/>
    <w:uiPriority w:val="99"/>
  </w:style>
  <w:style w:type="character" w:customStyle="1" w:styleId="23">
    <w:name w:val="批注主题 字符"/>
    <w:basedOn w:val="22"/>
    <w:link w:val="12"/>
    <w:semiHidden/>
    <w:qFormat/>
    <w:uiPriority w:val="99"/>
    <w:rPr>
      <w:b/>
      <w:bCs/>
    </w:rPr>
  </w:style>
  <w:style w:type="paragraph" w:customStyle="1" w:styleId="24">
    <w:name w:val="Char"/>
    <w:basedOn w:val="1"/>
    <w:qFormat/>
    <w:uiPriority w:val="0"/>
    <w:pPr>
      <w:spacing w:before="20" w:line="500" w:lineRule="atLeast"/>
      <w:ind w:firstLine="561" w:firstLineChars="250"/>
    </w:pPr>
    <w:rPr>
      <w:rFonts w:ascii="Calibri" w:hAnsi="Calibri" w:eastAsia="宋体" w:cs="Times New Roman"/>
      <w:szCs w:val="20"/>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6">
    <w:name w:val="称呼 字符"/>
    <w:basedOn w:val="15"/>
    <w:link w:val="5"/>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0F201-DF2C-42E7-99EC-460E153774B5}">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11258</Words>
  <Characters>64175</Characters>
  <Lines>534</Lines>
  <Paragraphs>150</Paragraphs>
  <TotalTime>61</TotalTime>
  <ScaleCrop>false</ScaleCrop>
  <LinksUpToDate>false</LinksUpToDate>
  <CharactersWithSpaces>75283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2021-01-28T06:43:00Z</dcterms:created>
  <dc:creator>Cosmo Wang</dc:creator>
  <cp:lastModifiedBy>王家俊</cp:lastModifiedBy>
  <cp:lastPrinted>2021-01-08T07:36:00Z</cp:lastPrinted>
  <dcterms:modified xsi:type="dcterms:W3CDTF">2021-04-23T03:49:56Z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